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rPr>
          <w:rFonts w:hint="eastAsia"/>
        </w:rPr>
        <w:t>中华人民共和国最高人民法院</w:t>
      </w:r>
    </w:p>
    <w:p>
      <w:pPr>
        <w:pStyle w:val="7"/>
        <w:rPr>
          <w:rFonts w:hint="eastAsia"/>
        </w:rPr>
      </w:pPr>
      <w:r>
        <w:rPr>
          <w:rFonts w:hint="eastAsia"/>
        </w:rPr>
        <w:t>公</w:t>
      </w:r>
      <w:r>
        <w:rPr>
          <w:rFonts w:hint="eastAsia"/>
          <w:lang w:val="en-US" w:eastAsia="zh-CN"/>
        </w:rPr>
        <w:t xml:space="preserve">    </w:t>
      </w:r>
      <w:r>
        <w:rPr>
          <w:rFonts w:hint="eastAsia"/>
        </w:rPr>
        <w:t>告</w:t>
      </w:r>
    </w:p>
    <w:p>
      <w:pPr>
        <w:pStyle w:val="12"/>
        <w:jc w:val="both"/>
        <w:rPr>
          <w:rFonts w:hint="eastAsia" w:ascii="宋体" w:hAnsi="宋体" w:eastAsia="宋体" w:cs="宋体"/>
        </w:rPr>
      </w:pPr>
    </w:p>
    <w:p>
      <w:pPr>
        <w:pStyle w:val="12"/>
        <w:jc w:val="both"/>
        <w:rPr>
          <w:rFonts w:hint="eastAsia"/>
          <w:lang w:eastAsia="zh-CN"/>
        </w:rPr>
      </w:pPr>
      <w:r>
        <w:rPr>
          <w:rFonts w:hint="eastAsia"/>
        </w:rPr>
        <w:t>《最高人民法院关于审理企业破产案件指定管理人的规定》已</w:t>
      </w:r>
      <w:r>
        <w:rPr>
          <w:rFonts w:hint="eastAsia"/>
          <w:lang w:eastAsia="zh-CN"/>
        </w:rPr>
        <w:t>于</w:t>
      </w:r>
      <w:r>
        <w:rPr>
          <w:rFonts w:hint="eastAsia"/>
        </w:rPr>
        <w:t>2007</w:t>
      </w:r>
      <w:r>
        <w:rPr>
          <w:rFonts w:hint="eastAsia"/>
          <w:lang w:eastAsia="zh-CN"/>
        </w:rPr>
        <w:t>年</w:t>
      </w:r>
      <w:r>
        <w:rPr>
          <w:rFonts w:hint="eastAsia"/>
        </w:rPr>
        <w:t>4月4日由最高人民法院审判委员会</w:t>
      </w:r>
      <w:r>
        <w:rPr>
          <w:rFonts w:hint="eastAsia"/>
          <w:lang w:eastAsia="zh-CN"/>
        </w:rPr>
        <w:t>第</w:t>
      </w:r>
      <w:r>
        <w:rPr>
          <w:rFonts w:hint="eastAsia"/>
        </w:rPr>
        <w:t>1422次会议通过，现予公布，自2007</w:t>
      </w:r>
      <w:r>
        <w:rPr>
          <w:rFonts w:hint="eastAsia"/>
          <w:lang w:eastAsia="zh-CN"/>
        </w:rPr>
        <w:t>年</w:t>
      </w:r>
      <w:r>
        <w:rPr>
          <w:rFonts w:hint="eastAsia"/>
        </w:rPr>
        <w:t>6</w:t>
      </w:r>
      <w:r>
        <w:rPr>
          <w:rFonts w:hint="eastAsia"/>
          <w:lang w:eastAsia="zh-CN"/>
        </w:rPr>
        <w:t>月</w:t>
      </w:r>
      <w:r>
        <w:rPr>
          <w:rFonts w:hint="eastAsia"/>
        </w:rPr>
        <w:t>1日起施行</w:t>
      </w:r>
      <w:r>
        <w:rPr>
          <w:rFonts w:hint="eastAsia"/>
          <w:lang w:eastAsia="zh-CN"/>
        </w:rPr>
        <w:t>。</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2007年4月12日</w:t>
      </w:r>
      <w:bookmarkStart w:id="0" w:name="_GoBack"/>
      <w:bookmarkEnd w:id="0"/>
    </w:p>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关于审理企业破产案件指定管理人的规定</w:t>
      </w:r>
    </w:p>
    <w:p>
      <w:pPr>
        <w:pStyle w:val="12"/>
        <w:rPr>
          <w:rFonts w:hint="eastAsia" w:ascii="宋体" w:hAnsi="宋体" w:eastAsia="宋体" w:cs="宋体"/>
        </w:rPr>
      </w:pPr>
    </w:p>
    <w:p>
      <w:pPr>
        <w:pStyle w:val="19"/>
        <w:rPr>
          <w:rFonts w:hint="eastAsia"/>
        </w:rPr>
      </w:pPr>
      <w:r>
        <w:t>法释〔2007〕8号</w:t>
      </w:r>
    </w:p>
    <w:p>
      <w:pPr>
        <w:pStyle w:val="12"/>
        <w:rPr>
          <w:rFonts w:hint="eastAsia" w:ascii="宋体" w:hAnsi="宋体" w:eastAsia="宋体" w:cs="宋体"/>
        </w:rPr>
      </w:pPr>
    </w:p>
    <w:p>
      <w:pPr>
        <w:pStyle w:val="17"/>
        <w:rPr>
          <w:rFonts w:hint="eastAsia"/>
          <w:lang w:eastAsia="zh-CN"/>
        </w:rPr>
      </w:pPr>
      <w:r>
        <w:rPr>
          <w:rFonts w:hint="eastAsia"/>
          <w:lang w:eastAsia="zh-CN"/>
        </w:rPr>
        <w:t>（</w:t>
      </w:r>
      <w:r>
        <w:t>2007年4月4日最高人民法院审判委员会第1422次会议通过</w:t>
      </w:r>
      <w:r>
        <w:rPr>
          <w:rFonts w:hint="eastAsia"/>
          <w:lang w:eastAsia="zh-CN"/>
        </w:rPr>
        <w:t>　</w:t>
      </w:r>
      <w:r>
        <w:rPr>
          <w:rFonts w:hint="eastAsia"/>
        </w:rPr>
        <w:t>2007</w:t>
      </w:r>
      <w:r>
        <w:t>年4月12日最高人民法院公告公布　自2007年6月1日起施行</w:t>
      </w:r>
      <w:r>
        <w:rPr>
          <w:rFonts w:hint="eastAsia"/>
          <w:lang w:eastAsia="zh-CN"/>
        </w:rPr>
        <w:t>）</w:t>
      </w:r>
    </w:p>
    <w:p>
      <w:pPr>
        <w:pStyle w:val="12"/>
        <w:rPr>
          <w:rFonts w:hint="eastAsia" w:ascii="宋体" w:hAnsi="宋体" w:eastAsia="宋体" w:cs="宋体"/>
        </w:rPr>
      </w:pPr>
    </w:p>
    <w:p>
      <w:pPr>
        <w:pStyle w:val="12"/>
        <w:rPr>
          <w:rFonts w:hint="eastAsia"/>
        </w:rPr>
      </w:pPr>
      <w:r>
        <w:t>为公平、公正审理企业破产案件</w:t>
      </w:r>
      <w:r>
        <w:rPr>
          <w:rFonts w:hint="eastAsia"/>
        </w:rPr>
        <w:t>，</w:t>
      </w:r>
      <w:r>
        <w:t>保证破产审判工作依法顺利进行</w:t>
      </w:r>
      <w:r>
        <w:rPr>
          <w:rFonts w:hint="eastAsia"/>
        </w:rPr>
        <w:t>，</w:t>
      </w:r>
      <w:r>
        <w:t>促进管理人制度的完善和发展</w:t>
      </w:r>
      <w:r>
        <w:rPr>
          <w:rFonts w:hint="eastAsia"/>
        </w:rPr>
        <w:t>，</w:t>
      </w:r>
      <w:r>
        <w:t>根据《中华人民共和国企业破产法》的规定</w:t>
      </w:r>
      <w:r>
        <w:rPr>
          <w:rFonts w:hint="eastAsia"/>
        </w:rPr>
        <w:t>，</w:t>
      </w:r>
      <w:r>
        <w:t>制定本规定。</w:t>
      </w:r>
    </w:p>
    <w:p>
      <w:pPr>
        <w:pStyle w:val="9"/>
        <w:rPr>
          <w:rFonts w:hint="eastAsia"/>
        </w:rPr>
      </w:pPr>
      <w:r>
        <w:t>一、管理人名册的编制</w:t>
      </w:r>
    </w:p>
    <w:p>
      <w:pPr>
        <w:pStyle w:val="12"/>
        <w:rPr>
          <w:rStyle w:val="25"/>
          <w:rFonts w:hint="eastAsia"/>
        </w:rPr>
      </w:pPr>
      <w:r>
        <w:rPr>
          <w:rStyle w:val="25"/>
        </w:rPr>
        <w:t>第一条</w:t>
      </w:r>
      <w:r>
        <w:t>　人民法院审理企业破产案件应当指定管理人。除企业破产法和本规定另有规定外</w:t>
      </w:r>
      <w:r>
        <w:rPr>
          <w:rFonts w:hint="eastAsia"/>
        </w:rPr>
        <w:t>，</w:t>
      </w:r>
      <w:r>
        <w:t>管理人应当从管理人名册中指定。</w:t>
      </w:r>
    </w:p>
    <w:p>
      <w:pPr>
        <w:pStyle w:val="12"/>
        <w:rPr>
          <w:rFonts w:hint="eastAsia"/>
        </w:rPr>
      </w:pPr>
      <w:r>
        <w:rPr>
          <w:rStyle w:val="25"/>
        </w:rPr>
        <w:t>第二条</w:t>
      </w:r>
      <w:r>
        <w:t>　高级人民法院应当根据本辖区律师事务所、会计师事务所、破产清算事务所等社会中介机构及专职从业人员数量和企业破产案件数量</w:t>
      </w:r>
      <w:r>
        <w:rPr>
          <w:rFonts w:hint="eastAsia"/>
        </w:rPr>
        <w:t>，</w:t>
      </w:r>
      <w:r>
        <w:t>确定由本院或者所辖中级人民</w:t>
      </w:r>
      <w:r>
        <w:rPr>
          <w:rFonts w:hint="eastAsia"/>
        </w:rPr>
        <w:t>法院编制管理人名册。</w:t>
      </w:r>
    </w:p>
    <w:p>
      <w:pPr>
        <w:pStyle w:val="12"/>
        <w:rPr>
          <w:rStyle w:val="25"/>
          <w:rFonts w:hint="eastAsia"/>
        </w:rPr>
      </w:pPr>
      <w:r>
        <w:t>人民法院应当分别编制社会中介机构管理人名册和个人管理人名册。由直辖市以外的高级人民法院编制的管理人名册中</w:t>
      </w:r>
      <w:r>
        <w:rPr>
          <w:rFonts w:hint="eastAsia"/>
        </w:rPr>
        <w:t>，</w:t>
      </w:r>
      <w:r>
        <w:t>应当注明社会中介机构和个人所属中级人民法院辖区。</w:t>
      </w:r>
    </w:p>
    <w:p>
      <w:pPr>
        <w:pStyle w:val="12"/>
        <w:rPr>
          <w:rStyle w:val="25"/>
          <w:rFonts w:hint="eastAsia"/>
        </w:rPr>
      </w:pPr>
      <w:r>
        <w:rPr>
          <w:rStyle w:val="25"/>
        </w:rPr>
        <w:t>第三条</w:t>
      </w:r>
      <w:r>
        <w:t>　符合企业破产法规定条件的社会中介机构及其具备相关专业知识并取得执业资格的人员</w:t>
      </w:r>
      <w:r>
        <w:rPr>
          <w:rFonts w:hint="eastAsia"/>
        </w:rPr>
        <w:t>，</w:t>
      </w:r>
      <w:r>
        <w:t>均可申请编入管理人名册。已被编入机构管理人名册的社会中介机构中</w:t>
      </w:r>
      <w:r>
        <w:rPr>
          <w:rFonts w:hint="eastAsia"/>
        </w:rPr>
        <w:t>，</w:t>
      </w:r>
      <w:r>
        <w:t>具备相关专业知识并取得执业资格的人员</w:t>
      </w:r>
      <w:r>
        <w:rPr>
          <w:rFonts w:hint="eastAsia"/>
        </w:rPr>
        <w:t>，</w:t>
      </w:r>
      <w:r>
        <w:t>可以申请编入个人管理人名册。</w:t>
      </w:r>
    </w:p>
    <w:p>
      <w:pPr>
        <w:pStyle w:val="12"/>
        <w:rPr>
          <w:rFonts w:hint="eastAsia"/>
        </w:rPr>
      </w:pPr>
      <w:r>
        <w:rPr>
          <w:rStyle w:val="25"/>
        </w:rPr>
        <w:t>第四条</w:t>
      </w:r>
      <w:r>
        <w:t>　社会中介机构及个人申请编入管理人名册的</w:t>
      </w:r>
      <w:r>
        <w:rPr>
          <w:rFonts w:hint="eastAsia"/>
        </w:rPr>
        <w:t>，</w:t>
      </w:r>
      <w:r>
        <w:t>应</w:t>
      </w:r>
      <w:r>
        <w:rPr>
          <w:rFonts w:hint="eastAsia"/>
        </w:rPr>
        <w:t>当向所在地区编制管理人名册的人民法院提出，由该人民法院予以审定。</w:t>
      </w:r>
    </w:p>
    <w:p>
      <w:pPr>
        <w:pStyle w:val="12"/>
        <w:rPr>
          <w:rStyle w:val="25"/>
          <w:rFonts w:hint="eastAsia"/>
        </w:rPr>
      </w:pPr>
      <w:r>
        <w:t>人民法院不受理异地申请</w:t>
      </w:r>
      <w:r>
        <w:rPr>
          <w:rFonts w:hint="eastAsia"/>
        </w:rPr>
        <w:t>，</w:t>
      </w:r>
      <w:r>
        <w:t>但异地社会中介机构在本辖区内设立的分支机构提出申请的除外。</w:t>
      </w:r>
    </w:p>
    <w:p>
      <w:pPr>
        <w:pStyle w:val="12"/>
        <w:rPr>
          <w:rFonts w:hint="eastAsia"/>
        </w:rPr>
      </w:pPr>
      <w:r>
        <w:rPr>
          <w:rStyle w:val="25"/>
        </w:rPr>
        <w:t>第五条</w:t>
      </w:r>
      <w:r>
        <w:t>　人民法院应当通过本辖区有影响的媒体就编制管理人名册的有关事项进行公告。公告应当包括以下内容：</w:t>
      </w:r>
    </w:p>
    <w:p>
      <w:pPr>
        <w:pStyle w:val="12"/>
        <w:rPr>
          <w:rFonts w:hint="eastAsia"/>
        </w:rPr>
      </w:pPr>
      <w:r>
        <w:rPr>
          <w:rFonts w:hint="eastAsia"/>
          <w:lang w:eastAsia="zh-CN"/>
        </w:rPr>
        <w:t>（</w:t>
      </w:r>
      <w:r>
        <w:t>一</w:t>
      </w:r>
      <w:r>
        <w:rPr>
          <w:rFonts w:hint="eastAsia"/>
          <w:lang w:eastAsia="zh-CN"/>
        </w:rPr>
        <w:t>）</w:t>
      </w:r>
      <w:r>
        <w:t>管理人申报条件；</w:t>
      </w:r>
    </w:p>
    <w:p>
      <w:pPr>
        <w:pStyle w:val="12"/>
        <w:rPr>
          <w:rFonts w:hint="eastAsia"/>
        </w:rPr>
      </w:pPr>
      <w:r>
        <w:rPr>
          <w:rFonts w:hint="eastAsia"/>
          <w:lang w:eastAsia="zh-CN"/>
        </w:rPr>
        <w:t>（</w:t>
      </w:r>
      <w:r>
        <w:t>二</w:t>
      </w:r>
      <w:r>
        <w:rPr>
          <w:rFonts w:hint="eastAsia"/>
          <w:lang w:eastAsia="zh-CN"/>
        </w:rPr>
        <w:t>）</w:t>
      </w:r>
      <w:r>
        <w:t>应当提交的材料；</w:t>
      </w:r>
    </w:p>
    <w:p>
      <w:pPr>
        <w:pStyle w:val="12"/>
        <w:rPr>
          <w:rFonts w:hint="eastAsia"/>
        </w:rPr>
      </w:pPr>
      <w:r>
        <w:rPr>
          <w:rFonts w:hint="eastAsia"/>
          <w:lang w:eastAsia="zh-CN"/>
        </w:rPr>
        <w:t>（</w:t>
      </w:r>
      <w:r>
        <w:t>三</w:t>
      </w:r>
      <w:r>
        <w:rPr>
          <w:rFonts w:hint="eastAsia"/>
          <w:lang w:eastAsia="zh-CN"/>
        </w:rPr>
        <w:t>）</w:t>
      </w:r>
      <w:r>
        <w:t>评定标准、程序；</w:t>
      </w:r>
    </w:p>
    <w:p>
      <w:pPr>
        <w:pStyle w:val="12"/>
        <w:rPr>
          <w:rFonts w:hint="eastAsia"/>
        </w:rPr>
      </w:pPr>
      <w:r>
        <w:rPr>
          <w:rFonts w:hint="eastAsia"/>
          <w:lang w:eastAsia="zh-CN"/>
        </w:rPr>
        <w:t>（</w:t>
      </w:r>
      <w:r>
        <w:t>四</w:t>
      </w:r>
      <w:r>
        <w:rPr>
          <w:rFonts w:hint="eastAsia"/>
          <w:lang w:eastAsia="zh-CN"/>
        </w:rPr>
        <w:t>）</w:t>
      </w:r>
      <w:r>
        <w:t>管理人的职责以及相应的法律责任；</w:t>
      </w:r>
    </w:p>
    <w:p>
      <w:pPr>
        <w:pStyle w:val="12"/>
        <w:rPr>
          <w:rFonts w:hint="eastAsia"/>
        </w:rPr>
      </w:pPr>
      <w:r>
        <w:rPr>
          <w:rFonts w:hint="eastAsia"/>
          <w:lang w:eastAsia="zh-CN"/>
        </w:rPr>
        <w:t>（</w:t>
      </w:r>
      <w:r>
        <w:t>五</w:t>
      </w:r>
      <w:r>
        <w:rPr>
          <w:rFonts w:hint="eastAsia"/>
          <w:lang w:eastAsia="zh-CN"/>
        </w:rPr>
        <w:t>）</w:t>
      </w:r>
      <w:r>
        <w:t>提交申报材料的截止时间；</w:t>
      </w:r>
    </w:p>
    <w:p>
      <w:pPr>
        <w:pStyle w:val="12"/>
        <w:rPr>
          <w:rStyle w:val="25"/>
          <w:rFonts w:hint="eastAsia"/>
        </w:rPr>
      </w:pPr>
      <w:r>
        <w:rPr>
          <w:rFonts w:hint="eastAsia"/>
          <w:lang w:eastAsia="zh-CN"/>
        </w:rPr>
        <w:t>（</w:t>
      </w:r>
      <w:r>
        <w:t>六</w:t>
      </w:r>
      <w:r>
        <w:rPr>
          <w:rFonts w:hint="eastAsia"/>
          <w:lang w:eastAsia="zh-CN"/>
        </w:rPr>
        <w:t>）</w:t>
      </w:r>
      <w:r>
        <w:t>人民法院认为应当公告的其他事项。</w:t>
      </w:r>
    </w:p>
    <w:p>
      <w:pPr>
        <w:pStyle w:val="12"/>
        <w:rPr>
          <w:rFonts w:hint="eastAsia"/>
        </w:rPr>
      </w:pPr>
      <w:r>
        <w:rPr>
          <w:rStyle w:val="25"/>
        </w:rPr>
        <w:t>第六条</w:t>
      </w:r>
      <w:r>
        <w:t>　律师事务所、会计师事务所申请编入管理人名册的</w:t>
      </w:r>
      <w:r>
        <w:rPr>
          <w:rFonts w:hint="eastAsia"/>
        </w:rPr>
        <w:t>，</w:t>
      </w:r>
      <w:r>
        <w:t>应当提供下列材料：</w:t>
      </w:r>
    </w:p>
    <w:p>
      <w:pPr>
        <w:pStyle w:val="12"/>
        <w:rPr>
          <w:rFonts w:hint="eastAsia"/>
        </w:rPr>
      </w:pPr>
      <w:r>
        <w:rPr>
          <w:rFonts w:hint="eastAsia"/>
          <w:lang w:eastAsia="zh-CN"/>
        </w:rPr>
        <w:t>（</w:t>
      </w:r>
      <w:r>
        <w:t>一</w:t>
      </w:r>
      <w:r>
        <w:rPr>
          <w:rFonts w:hint="eastAsia"/>
          <w:lang w:eastAsia="zh-CN"/>
        </w:rPr>
        <w:t>）</w:t>
      </w:r>
      <w:r>
        <w:t>执业证书、依法批准设立文件或者营业执照；</w:t>
      </w:r>
    </w:p>
    <w:p>
      <w:pPr>
        <w:pStyle w:val="12"/>
        <w:rPr>
          <w:rFonts w:hint="eastAsia"/>
        </w:rPr>
      </w:pPr>
      <w:r>
        <w:rPr>
          <w:rFonts w:hint="eastAsia"/>
          <w:lang w:eastAsia="zh-CN"/>
        </w:rPr>
        <w:t>（</w:t>
      </w:r>
      <w:r>
        <w:t>二</w:t>
      </w:r>
      <w:r>
        <w:rPr>
          <w:rFonts w:hint="eastAsia"/>
          <w:lang w:eastAsia="zh-CN"/>
        </w:rPr>
        <w:t>）</w:t>
      </w:r>
      <w:r>
        <w:t>章程；</w:t>
      </w:r>
    </w:p>
    <w:p>
      <w:pPr>
        <w:pStyle w:val="12"/>
        <w:rPr>
          <w:rFonts w:hint="eastAsia"/>
        </w:rPr>
      </w:pPr>
      <w:r>
        <w:rPr>
          <w:rFonts w:hint="eastAsia"/>
          <w:lang w:eastAsia="zh-CN"/>
        </w:rPr>
        <w:t>（</w:t>
      </w:r>
      <w:r>
        <w:t>三</w:t>
      </w:r>
      <w:r>
        <w:rPr>
          <w:rFonts w:hint="eastAsia"/>
          <w:lang w:eastAsia="zh-CN"/>
        </w:rPr>
        <w:t>）</w:t>
      </w:r>
      <w:r>
        <w:t>本单位专职从业人员名单及其执业资格证书复印件；</w:t>
      </w:r>
    </w:p>
    <w:p>
      <w:pPr>
        <w:pStyle w:val="12"/>
        <w:rPr>
          <w:rFonts w:hint="eastAsia"/>
        </w:rPr>
      </w:pPr>
      <w:r>
        <w:rPr>
          <w:rFonts w:hint="eastAsia"/>
          <w:lang w:eastAsia="zh-CN"/>
        </w:rPr>
        <w:t>（</w:t>
      </w:r>
      <w:r>
        <w:t>四</w:t>
      </w:r>
      <w:r>
        <w:rPr>
          <w:rFonts w:hint="eastAsia"/>
          <w:lang w:eastAsia="zh-CN"/>
        </w:rPr>
        <w:t>）</w:t>
      </w:r>
      <w:r>
        <w:t>业务和业绩材料；</w:t>
      </w:r>
    </w:p>
    <w:p>
      <w:pPr>
        <w:pStyle w:val="12"/>
        <w:rPr>
          <w:rFonts w:hint="eastAsia"/>
        </w:rPr>
      </w:pPr>
      <w:r>
        <w:rPr>
          <w:rFonts w:hint="eastAsia"/>
          <w:lang w:eastAsia="zh-CN"/>
        </w:rPr>
        <w:t>（</w:t>
      </w:r>
      <w:r>
        <w:t>五</w:t>
      </w:r>
      <w:r>
        <w:rPr>
          <w:rFonts w:hint="eastAsia"/>
          <w:lang w:eastAsia="zh-CN"/>
        </w:rPr>
        <w:t>）</w:t>
      </w:r>
      <w:r>
        <w:t>行业自律组织对所提供材料真实性以及有无被行政处罚或者纪律处分情况的证明；</w:t>
      </w:r>
    </w:p>
    <w:p>
      <w:pPr>
        <w:pStyle w:val="12"/>
        <w:rPr>
          <w:rStyle w:val="25"/>
          <w:rFonts w:hint="eastAsia"/>
        </w:rPr>
      </w:pPr>
      <w:r>
        <w:rPr>
          <w:rFonts w:hint="eastAsia"/>
          <w:lang w:eastAsia="zh-CN"/>
        </w:rPr>
        <w:t>（</w:t>
      </w:r>
      <w:r>
        <w:t>六</w:t>
      </w:r>
      <w:r>
        <w:rPr>
          <w:rFonts w:hint="eastAsia"/>
          <w:lang w:eastAsia="zh-CN"/>
        </w:rPr>
        <w:t>）</w:t>
      </w:r>
      <w:r>
        <w:t>人民法院要求的其他材料。</w:t>
      </w:r>
    </w:p>
    <w:p>
      <w:pPr>
        <w:pStyle w:val="12"/>
        <w:rPr>
          <w:rFonts w:hint="eastAsia"/>
        </w:rPr>
      </w:pPr>
      <w:r>
        <w:rPr>
          <w:rStyle w:val="25"/>
        </w:rPr>
        <w:t>第七条</w:t>
      </w:r>
      <w:r>
        <w:t>　破产清算事务所申请编入管理人名册的</w:t>
      </w:r>
      <w:r>
        <w:rPr>
          <w:rFonts w:hint="eastAsia"/>
        </w:rPr>
        <w:t>，</w:t>
      </w:r>
      <w:r>
        <w:t>应当提供以下材料：</w:t>
      </w:r>
    </w:p>
    <w:p>
      <w:pPr>
        <w:pStyle w:val="12"/>
        <w:rPr>
          <w:rFonts w:hint="eastAsia"/>
        </w:rPr>
      </w:pPr>
      <w:r>
        <w:rPr>
          <w:rFonts w:hint="eastAsia"/>
          <w:lang w:eastAsia="zh-CN"/>
        </w:rPr>
        <w:t>（</w:t>
      </w:r>
      <w:r>
        <w:t>一</w:t>
      </w:r>
      <w:r>
        <w:rPr>
          <w:rFonts w:hint="eastAsia"/>
          <w:lang w:eastAsia="zh-CN"/>
        </w:rPr>
        <w:t>）</w:t>
      </w:r>
      <w:r>
        <w:t>营业执照或者依法批准设立的文件；</w:t>
      </w:r>
    </w:p>
    <w:p>
      <w:pPr>
        <w:pStyle w:val="12"/>
        <w:rPr>
          <w:rFonts w:hint="eastAsia"/>
        </w:rPr>
      </w:pPr>
      <w:r>
        <w:rPr>
          <w:rFonts w:hint="eastAsia"/>
          <w:lang w:eastAsia="zh-CN"/>
        </w:rPr>
        <w:t>（</w:t>
      </w:r>
      <w:r>
        <w:t>二</w:t>
      </w:r>
      <w:r>
        <w:rPr>
          <w:rFonts w:hint="eastAsia"/>
          <w:lang w:eastAsia="zh-CN"/>
        </w:rPr>
        <w:t>）</w:t>
      </w:r>
      <w:r>
        <w:rPr>
          <w:rFonts w:hint="eastAsia"/>
        </w:rPr>
        <w:t>本单位专职从业人员的法律或者注册会计师资格证书，或者经营管理经历的证明材料；</w:t>
      </w:r>
    </w:p>
    <w:p>
      <w:pPr>
        <w:pStyle w:val="12"/>
        <w:rPr>
          <w:rFonts w:hint="eastAsia"/>
        </w:rPr>
      </w:pPr>
      <w:r>
        <w:rPr>
          <w:rFonts w:hint="eastAsia"/>
          <w:lang w:eastAsia="zh-CN"/>
        </w:rPr>
        <w:t>（</w:t>
      </w:r>
      <w:r>
        <w:t>三</w:t>
      </w:r>
      <w:r>
        <w:rPr>
          <w:rFonts w:hint="eastAsia"/>
          <w:lang w:eastAsia="zh-CN"/>
        </w:rPr>
        <w:t>）</w:t>
      </w:r>
      <w:r>
        <w:t>业务和业绩材料；</w:t>
      </w:r>
    </w:p>
    <w:p>
      <w:pPr>
        <w:pStyle w:val="12"/>
        <w:rPr>
          <w:rFonts w:hint="eastAsia"/>
        </w:rPr>
      </w:pPr>
      <w:r>
        <w:rPr>
          <w:rFonts w:hint="eastAsia"/>
          <w:lang w:eastAsia="zh-CN"/>
        </w:rPr>
        <w:t>（</w:t>
      </w:r>
      <w:r>
        <w:t>四</w:t>
      </w:r>
      <w:r>
        <w:rPr>
          <w:rFonts w:hint="eastAsia"/>
          <w:lang w:eastAsia="zh-CN"/>
        </w:rPr>
        <w:t>）</w:t>
      </w:r>
      <w:r>
        <w:t>能够独立承担民事责任的证明材料；</w:t>
      </w:r>
    </w:p>
    <w:p>
      <w:pPr>
        <w:pStyle w:val="12"/>
        <w:rPr>
          <w:rFonts w:hint="eastAsia"/>
        </w:rPr>
      </w:pPr>
      <w:r>
        <w:rPr>
          <w:rFonts w:hint="eastAsia"/>
          <w:lang w:eastAsia="zh-CN"/>
        </w:rPr>
        <w:t>（</w:t>
      </w:r>
      <w:r>
        <w:t>五</w:t>
      </w:r>
      <w:r>
        <w:rPr>
          <w:rFonts w:hint="eastAsia"/>
          <w:lang w:eastAsia="zh-CN"/>
        </w:rPr>
        <w:t>）</w:t>
      </w:r>
      <w:r>
        <w:t>行业自律组织对所提供材料真实性以及有无被行政处罚或者纪律处分情况的证明</w:t>
      </w:r>
      <w:r>
        <w:rPr>
          <w:rFonts w:hint="eastAsia"/>
        </w:rPr>
        <w:t>，</w:t>
      </w:r>
      <w:r>
        <w:t>或者申请人就上述情况所作的真实性声明；</w:t>
      </w:r>
    </w:p>
    <w:p>
      <w:pPr>
        <w:pStyle w:val="12"/>
        <w:rPr>
          <w:rStyle w:val="25"/>
          <w:rFonts w:hint="eastAsia"/>
        </w:rPr>
      </w:pPr>
      <w:r>
        <w:rPr>
          <w:rFonts w:hint="eastAsia"/>
          <w:lang w:eastAsia="zh-CN"/>
        </w:rPr>
        <w:t>（</w:t>
      </w:r>
      <w:r>
        <w:t>六</w:t>
      </w:r>
      <w:r>
        <w:rPr>
          <w:rFonts w:hint="eastAsia"/>
          <w:lang w:eastAsia="zh-CN"/>
        </w:rPr>
        <w:t>）</w:t>
      </w:r>
      <w:r>
        <w:t>人民法院要求的其他材料。</w:t>
      </w:r>
    </w:p>
    <w:p>
      <w:pPr>
        <w:pStyle w:val="12"/>
        <w:rPr>
          <w:rFonts w:hint="eastAsia"/>
        </w:rPr>
      </w:pPr>
      <w:r>
        <w:rPr>
          <w:rStyle w:val="25"/>
        </w:rPr>
        <w:t>第八条</w:t>
      </w:r>
      <w:r>
        <w:t>　个人申请编入管理人名册的</w:t>
      </w:r>
      <w:r>
        <w:rPr>
          <w:rFonts w:hint="eastAsia"/>
        </w:rPr>
        <w:t>，</w:t>
      </w:r>
      <w:r>
        <w:t>应当提供下列材料：</w:t>
      </w:r>
    </w:p>
    <w:p>
      <w:pPr>
        <w:pStyle w:val="12"/>
        <w:rPr>
          <w:rFonts w:hint="eastAsia"/>
        </w:rPr>
      </w:pPr>
      <w:r>
        <w:rPr>
          <w:rFonts w:hint="eastAsia"/>
          <w:lang w:eastAsia="zh-CN"/>
        </w:rPr>
        <w:t>（</w:t>
      </w:r>
      <w:r>
        <w:t>一</w:t>
      </w:r>
      <w:r>
        <w:rPr>
          <w:rFonts w:hint="eastAsia"/>
          <w:lang w:eastAsia="zh-CN"/>
        </w:rPr>
        <w:t>）</w:t>
      </w:r>
      <w:r>
        <w:t>律师或者注册会计师执业证书复印件以及执业年限证明；</w:t>
      </w:r>
    </w:p>
    <w:p>
      <w:pPr>
        <w:pStyle w:val="12"/>
        <w:rPr>
          <w:rFonts w:hint="eastAsia"/>
        </w:rPr>
      </w:pPr>
      <w:r>
        <w:rPr>
          <w:rFonts w:hint="eastAsia"/>
          <w:lang w:eastAsia="zh-CN"/>
        </w:rPr>
        <w:t>（</w:t>
      </w:r>
      <w:r>
        <w:t>二</w:t>
      </w:r>
      <w:r>
        <w:rPr>
          <w:rFonts w:hint="eastAsia"/>
          <w:lang w:eastAsia="zh-CN"/>
        </w:rPr>
        <w:t>）</w:t>
      </w:r>
      <w:r>
        <w:t>所在社会中介机构同意其担任管理人的函件；</w:t>
      </w:r>
    </w:p>
    <w:p>
      <w:pPr>
        <w:pStyle w:val="12"/>
        <w:rPr>
          <w:rFonts w:hint="eastAsia"/>
        </w:rPr>
      </w:pPr>
      <w:r>
        <w:rPr>
          <w:rFonts w:hint="eastAsia"/>
          <w:lang w:eastAsia="zh-CN"/>
        </w:rPr>
        <w:t>（</w:t>
      </w:r>
      <w:r>
        <w:t>三</w:t>
      </w:r>
      <w:r>
        <w:rPr>
          <w:rFonts w:hint="eastAsia"/>
          <w:lang w:eastAsia="zh-CN"/>
        </w:rPr>
        <w:t>）</w:t>
      </w:r>
      <w:r>
        <w:t>业务专长及相关业绩材料；</w:t>
      </w:r>
    </w:p>
    <w:p>
      <w:pPr>
        <w:pStyle w:val="12"/>
        <w:rPr>
          <w:rFonts w:hint="eastAsia"/>
        </w:rPr>
      </w:pPr>
      <w:r>
        <w:rPr>
          <w:rFonts w:hint="eastAsia"/>
          <w:lang w:eastAsia="zh-CN"/>
        </w:rPr>
        <w:t>（</w:t>
      </w:r>
      <w:r>
        <w:t>四</w:t>
      </w:r>
      <w:r>
        <w:rPr>
          <w:rFonts w:hint="eastAsia"/>
          <w:lang w:eastAsia="zh-CN"/>
        </w:rPr>
        <w:t>）</w:t>
      </w:r>
      <w:r>
        <w:t>执业责任保险证明；</w:t>
      </w:r>
    </w:p>
    <w:p>
      <w:pPr>
        <w:pStyle w:val="12"/>
        <w:rPr>
          <w:rFonts w:hint="eastAsia"/>
        </w:rPr>
      </w:pPr>
      <w:r>
        <w:rPr>
          <w:rFonts w:hint="eastAsia"/>
          <w:lang w:eastAsia="zh-CN"/>
        </w:rPr>
        <w:t>（</w:t>
      </w:r>
      <w:r>
        <w:t>五</w:t>
      </w:r>
      <w:r>
        <w:rPr>
          <w:rFonts w:hint="eastAsia"/>
          <w:lang w:eastAsia="zh-CN"/>
        </w:rPr>
        <w:t>）</w:t>
      </w:r>
      <w:r>
        <w:t>行业自律组织对所提供材料真实性以及有无被行政处罚或者纪律处分情况的证明；</w:t>
      </w:r>
    </w:p>
    <w:p>
      <w:pPr>
        <w:pStyle w:val="12"/>
        <w:rPr>
          <w:rStyle w:val="25"/>
          <w:rFonts w:hint="eastAsia"/>
        </w:rPr>
      </w:pPr>
      <w:r>
        <w:rPr>
          <w:rFonts w:hint="eastAsia"/>
          <w:lang w:eastAsia="zh-CN"/>
        </w:rPr>
        <w:t>（</w:t>
      </w:r>
      <w:r>
        <w:t>六</w:t>
      </w:r>
      <w:r>
        <w:rPr>
          <w:rFonts w:hint="eastAsia"/>
          <w:lang w:eastAsia="zh-CN"/>
        </w:rPr>
        <w:t>）</w:t>
      </w:r>
      <w:r>
        <w:t>人民法院要求的其他材料。</w:t>
      </w:r>
    </w:p>
    <w:p>
      <w:pPr>
        <w:pStyle w:val="12"/>
        <w:rPr>
          <w:rFonts w:hint="eastAsia"/>
        </w:rPr>
      </w:pPr>
      <w:r>
        <w:rPr>
          <w:rStyle w:val="25"/>
        </w:rPr>
        <w:t>第九条</w:t>
      </w:r>
      <w:r>
        <w:t>　社会中介机构及个人具有下列情形之一的</w:t>
      </w:r>
      <w:r>
        <w:rPr>
          <w:rFonts w:hint="eastAsia"/>
        </w:rPr>
        <w:t>，</w:t>
      </w:r>
      <w:r>
        <w:t>人民法院可以适用企业破产法第二十四条第三款第四项的规定：</w:t>
      </w:r>
    </w:p>
    <w:p>
      <w:pPr>
        <w:pStyle w:val="12"/>
        <w:rPr>
          <w:rFonts w:hint="eastAsia"/>
        </w:rPr>
      </w:pPr>
      <w:r>
        <w:rPr>
          <w:rFonts w:hint="eastAsia"/>
          <w:lang w:eastAsia="zh-CN"/>
        </w:rPr>
        <w:t>（</w:t>
      </w:r>
      <w:r>
        <w:t>一</w:t>
      </w:r>
      <w:r>
        <w:rPr>
          <w:rFonts w:hint="eastAsia"/>
          <w:lang w:eastAsia="zh-CN"/>
        </w:rPr>
        <w:t>）</w:t>
      </w:r>
      <w:r>
        <w:t>因执业、经营中故意或者重大过失行为</w:t>
      </w:r>
      <w:r>
        <w:rPr>
          <w:rFonts w:hint="eastAsia"/>
        </w:rPr>
        <w:t>，</w:t>
      </w:r>
      <w:r>
        <w:t>受到行政机关、监管机构或者行业自律组织行政处罚或者纪律处分之日起未逾三年；</w:t>
      </w:r>
    </w:p>
    <w:p>
      <w:pPr>
        <w:pStyle w:val="12"/>
        <w:rPr>
          <w:rFonts w:hint="eastAsia"/>
        </w:rPr>
      </w:pPr>
      <w:r>
        <w:rPr>
          <w:rFonts w:hint="eastAsia"/>
          <w:lang w:eastAsia="zh-CN"/>
        </w:rPr>
        <w:t>（</w:t>
      </w:r>
      <w:r>
        <w:t>二</w:t>
      </w:r>
      <w:r>
        <w:rPr>
          <w:rFonts w:hint="eastAsia"/>
          <w:lang w:eastAsia="zh-CN"/>
        </w:rPr>
        <w:t>）</w:t>
      </w:r>
      <w:r>
        <w:t>因涉嫌违法行为正被相关部门调查；</w:t>
      </w:r>
    </w:p>
    <w:p>
      <w:pPr>
        <w:pStyle w:val="12"/>
        <w:rPr>
          <w:rFonts w:hint="eastAsia"/>
        </w:rPr>
      </w:pPr>
      <w:r>
        <w:rPr>
          <w:rFonts w:hint="eastAsia"/>
          <w:lang w:eastAsia="zh-CN"/>
        </w:rPr>
        <w:t>（</w:t>
      </w:r>
      <w:r>
        <w:t>三</w:t>
      </w:r>
      <w:r>
        <w:rPr>
          <w:rFonts w:hint="eastAsia"/>
          <w:lang w:eastAsia="zh-CN"/>
        </w:rPr>
        <w:t>）</w:t>
      </w:r>
      <w:r>
        <w:t>因不适当履行职</w:t>
      </w:r>
      <w:r>
        <w:rPr>
          <w:rFonts w:hint="eastAsia"/>
        </w:rPr>
        <w:t>务或者拒绝接受人民法院指定等原因，被人民法院从管理人名册除名之日起未逾三年；</w:t>
      </w:r>
    </w:p>
    <w:p>
      <w:pPr>
        <w:pStyle w:val="12"/>
        <w:rPr>
          <w:rFonts w:hint="eastAsia"/>
        </w:rPr>
      </w:pPr>
      <w:r>
        <w:rPr>
          <w:rFonts w:hint="eastAsia"/>
          <w:lang w:eastAsia="zh-CN"/>
        </w:rPr>
        <w:t>（</w:t>
      </w:r>
      <w:r>
        <w:t>四</w:t>
      </w:r>
      <w:r>
        <w:rPr>
          <w:rFonts w:hint="eastAsia"/>
          <w:lang w:eastAsia="zh-CN"/>
        </w:rPr>
        <w:t>）</w:t>
      </w:r>
      <w:r>
        <w:t>缺乏担任管理人所应具备的专业能力；</w:t>
      </w:r>
    </w:p>
    <w:p>
      <w:pPr>
        <w:pStyle w:val="12"/>
        <w:rPr>
          <w:rFonts w:hint="eastAsia"/>
        </w:rPr>
      </w:pPr>
      <w:r>
        <w:rPr>
          <w:rFonts w:hint="eastAsia"/>
          <w:lang w:eastAsia="zh-CN"/>
        </w:rPr>
        <w:t>（</w:t>
      </w:r>
      <w:r>
        <w:t>五</w:t>
      </w:r>
      <w:r>
        <w:rPr>
          <w:rFonts w:hint="eastAsia"/>
          <w:lang w:eastAsia="zh-CN"/>
        </w:rPr>
        <w:t>）</w:t>
      </w:r>
      <w:r>
        <w:t>缺乏承担民事责任的能力；</w:t>
      </w:r>
    </w:p>
    <w:p>
      <w:pPr>
        <w:pStyle w:val="12"/>
        <w:rPr>
          <w:rStyle w:val="25"/>
          <w:rFonts w:hint="eastAsia"/>
        </w:rPr>
      </w:pPr>
      <w:r>
        <w:rPr>
          <w:rFonts w:hint="eastAsia"/>
          <w:lang w:eastAsia="zh-CN"/>
        </w:rPr>
        <w:t>（</w:t>
      </w:r>
      <w:r>
        <w:t>六</w:t>
      </w:r>
      <w:r>
        <w:rPr>
          <w:rFonts w:hint="eastAsia"/>
          <w:lang w:eastAsia="zh-CN"/>
        </w:rPr>
        <w:t>）</w:t>
      </w:r>
      <w:r>
        <w:t>人民法院认为可能影响履行管理人职责的其他情形。</w:t>
      </w:r>
    </w:p>
    <w:p>
      <w:pPr>
        <w:pStyle w:val="12"/>
        <w:rPr>
          <w:rFonts w:hint="eastAsia"/>
        </w:rPr>
      </w:pPr>
      <w:r>
        <w:rPr>
          <w:rStyle w:val="25"/>
        </w:rPr>
        <w:t>第十条</w:t>
      </w:r>
      <w:r>
        <w:t>　编制管理人名册的人民法院应当组成专门的评审委员会</w:t>
      </w:r>
      <w:r>
        <w:rPr>
          <w:rFonts w:hint="eastAsia"/>
        </w:rPr>
        <w:t>，</w:t>
      </w:r>
      <w:r>
        <w:t>决定编入管理人名册的社会中介机构和个人名单。评审委员会成员应不少于七人。</w:t>
      </w:r>
    </w:p>
    <w:p>
      <w:pPr>
        <w:pStyle w:val="12"/>
        <w:rPr>
          <w:rFonts w:hint="eastAsia"/>
        </w:rPr>
      </w:pPr>
      <w:r>
        <w:t>人民法院应当根据本辖区社会中介机构以及社会中介机构中个人的实际情况</w:t>
      </w:r>
      <w:r>
        <w:rPr>
          <w:rFonts w:hint="eastAsia"/>
        </w:rPr>
        <w:t>，</w:t>
      </w:r>
      <w:r>
        <w:t>结合其执业业绩、能力、专业水准、社会中介机构的规模、办理企</w:t>
      </w:r>
      <w:r>
        <w:rPr>
          <w:rFonts w:hint="eastAsia"/>
        </w:rPr>
        <w:t>业破产案件的经验等因素制定管理人评定标准，由评审委员会根据申报人的具体情况评定其综合分数。</w:t>
      </w:r>
    </w:p>
    <w:p>
      <w:pPr>
        <w:pStyle w:val="12"/>
        <w:rPr>
          <w:rStyle w:val="25"/>
          <w:rFonts w:hint="eastAsia"/>
        </w:rPr>
      </w:pPr>
      <w:r>
        <w:t>人民法院根据评审委员会评审结果</w:t>
      </w:r>
      <w:r>
        <w:rPr>
          <w:rFonts w:hint="eastAsia"/>
        </w:rPr>
        <w:t>，</w:t>
      </w:r>
      <w:r>
        <w:t>确定管理人初审名册。</w:t>
      </w:r>
    </w:p>
    <w:p>
      <w:pPr>
        <w:pStyle w:val="12"/>
        <w:rPr>
          <w:rFonts w:hint="eastAsia"/>
        </w:rPr>
      </w:pPr>
      <w:r>
        <w:rPr>
          <w:rStyle w:val="25"/>
        </w:rPr>
        <w:t>第十一条</w:t>
      </w:r>
      <w:r>
        <w:t>　人民法院应当将管理人初审名册通过本辖区有影响的媒体进行公示</w:t>
      </w:r>
      <w:r>
        <w:rPr>
          <w:rFonts w:hint="eastAsia"/>
        </w:rPr>
        <w:t>，</w:t>
      </w:r>
      <w:r>
        <w:t>公示期为十日。</w:t>
      </w:r>
    </w:p>
    <w:p>
      <w:pPr>
        <w:pStyle w:val="12"/>
        <w:rPr>
          <w:rStyle w:val="25"/>
          <w:rFonts w:hint="eastAsia"/>
        </w:rPr>
      </w:pPr>
      <w:r>
        <w:t>对于针对编入初审名册的社会中介机构和个人提出的异议</w:t>
      </w:r>
      <w:r>
        <w:rPr>
          <w:rFonts w:hint="eastAsia"/>
        </w:rPr>
        <w:t>，</w:t>
      </w:r>
      <w:r>
        <w:t>人民法院应当进行审查。异议成立、申请人确不宜担任管理人的</w:t>
      </w:r>
      <w:r>
        <w:rPr>
          <w:rFonts w:hint="eastAsia"/>
        </w:rPr>
        <w:t>，</w:t>
      </w:r>
      <w:r>
        <w:t>人民法院应将该社会中介机构或者个人从管理人初审名册中删除。</w:t>
      </w:r>
    </w:p>
    <w:p>
      <w:pPr>
        <w:pStyle w:val="12"/>
        <w:rPr>
          <w:rStyle w:val="25"/>
          <w:rFonts w:hint="eastAsia"/>
        </w:rPr>
      </w:pPr>
      <w:r>
        <w:rPr>
          <w:rStyle w:val="25"/>
        </w:rPr>
        <w:t>第十二条</w:t>
      </w:r>
      <w:r>
        <w:t>　公示期满后</w:t>
      </w:r>
      <w:r>
        <w:rPr>
          <w:rFonts w:hint="eastAsia"/>
        </w:rPr>
        <w:t>，</w:t>
      </w:r>
      <w:r>
        <w:t>人民法院应审定管理</w:t>
      </w:r>
      <w:r>
        <w:rPr>
          <w:rFonts w:hint="eastAsia"/>
        </w:rPr>
        <w:t>人名册，并通过全国有影响的媒体公布，同时逐级报最高人民法院备案。</w:t>
      </w:r>
    </w:p>
    <w:p>
      <w:pPr>
        <w:pStyle w:val="12"/>
        <w:rPr>
          <w:rFonts w:hint="eastAsia"/>
        </w:rPr>
      </w:pPr>
      <w:r>
        <w:rPr>
          <w:rStyle w:val="25"/>
        </w:rPr>
        <w:t>第十三条</w:t>
      </w:r>
      <w:r>
        <w:t>　人民法院可以根据本辖区的实际情况</w:t>
      </w:r>
      <w:r>
        <w:rPr>
          <w:rFonts w:hint="eastAsia"/>
        </w:rPr>
        <w:t>，</w:t>
      </w:r>
      <w:r>
        <w:t>分批确定编入管理人名册的社会中介机构及个人。</w:t>
      </w:r>
    </w:p>
    <w:p>
      <w:pPr>
        <w:pStyle w:val="12"/>
        <w:rPr>
          <w:rStyle w:val="25"/>
          <w:rFonts w:hint="eastAsia"/>
        </w:rPr>
      </w:pPr>
      <w:r>
        <w:t>编制管理人名册的全部资料应当建立档案备查。</w:t>
      </w:r>
    </w:p>
    <w:p>
      <w:pPr>
        <w:pStyle w:val="12"/>
        <w:rPr>
          <w:rFonts w:hint="eastAsia"/>
        </w:rPr>
      </w:pPr>
      <w:r>
        <w:rPr>
          <w:rStyle w:val="25"/>
        </w:rPr>
        <w:t>第十四条</w:t>
      </w:r>
      <w:r>
        <w:t>　人民法院可以根据企业破产案件受理情况、管理人履行职务以及管理人资格变化等因素</w:t>
      </w:r>
      <w:r>
        <w:rPr>
          <w:rFonts w:hint="eastAsia"/>
        </w:rPr>
        <w:t>，</w:t>
      </w:r>
      <w:r>
        <w:t>对管理人名册适时进行调整。新编入管理人名册的社会中介机构和个人应当按照本规定的程序办理。</w:t>
      </w:r>
    </w:p>
    <w:p>
      <w:pPr>
        <w:pStyle w:val="12"/>
        <w:rPr>
          <w:rFonts w:hint="eastAsia"/>
        </w:rPr>
      </w:pPr>
      <w:r>
        <w:t>人民法院发现社会中介机构或者个人有企业破产法第二十四条第三款规定</w:t>
      </w:r>
      <w:r>
        <w:rPr>
          <w:rFonts w:hint="eastAsia"/>
        </w:rPr>
        <w:t>情形的，应当将其从管理人名册中除名。</w:t>
      </w:r>
    </w:p>
    <w:p>
      <w:pPr>
        <w:pStyle w:val="9"/>
      </w:pPr>
      <w:r>
        <w:t>二、管理人的指定</w:t>
      </w:r>
    </w:p>
    <w:p>
      <w:pPr>
        <w:pStyle w:val="12"/>
        <w:rPr>
          <w:rFonts w:hint="eastAsia"/>
        </w:rPr>
      </w:pPr>
      <w:r>
        <w:rPr>
          <w:rStyle w:val="25"/>
        </w:rPr>
        <w:t>第十五条</w:t>
      </w:r>
      <w:r>
        <w:t>　受理企业破产案件的人民法院指定管理人</w:t>
      </w:r>
      <w:r>
        <w:rPr>
          <w:rFonts w:hint="eastAsia"/>
        </w:rPr>
        <w:t>，</w:t>
      </w:r>
      <w:r>
        <w:t>一般应从本地管理人名册中指定。</w:t>
      </w:r>
    </w:p>
    <w:p>
      <w:pPr>
        <w:pStyle w:val="12"/>
        <w:rPr>
          <w:rStyle w:val="25"/>
          <w:rFonts w:hint="eastAsia"/>
        </w:rPr>
      </w:pPr>
      <w:r>
        <w:t>对于商业银行、证券公司、保险公司等金融机构以及在全国范围内有重大影响、法律关系复杂、债务人财产分散的企业破产案件</w:t>
      </w:r>
      <w:r>
        <w:rPr>
          <w:rFonts w:hint="eastAsia"/>
        </w:rPr>
        <w:t>，</w:t>
      </w:r>
      <w:r>
        <w:t>人民法院可以从所在地区高级人民法院编制的管理人名册列明的其他地区管理人或者异地人民法院编制的管理人名册中指定管理人。</w:t>
      </w:r>
    </w:p>
    <w:p>
      <w:pPr>
        <w:pStyle w:val="12"/>
        <w:rPr>
          <w:rStyle w:val="25"/>
          <w:rFonts w:hint="eastAsia"/>
        </w:rPr>
      </w:pPr>
      <w:r>
        <w:rPr>
          <w:rStyle w:val="25"/>
        </w:rPr>
        <w:t>第十六条</w:t>
      </w:r>
      <w:r>
        <w:t>　受理企业破产案件的人民法院</w:t>
      </w:r>
      <w:r>
        <w:rPr>
          <w:rFonts w:hint="eastAsia"/>
        </w:rPr>
        <w:t>，</w:t>
      </w:r>
      <w:r>
        <w:t>一般应指定管理人名册中的社会中</w:t>
      </w:r>
      <w:r>
        <w:rPr>
          <w:rFonts w:hint="eastAsia"/>
        </w:rPr>
        <w:t>介机构担任管理人。</w:t>
      </w:r>
    </w:p>
    <w:p>
      <w:pPr>
        <w:pStyle w:val="12"/>
        <w:rPr>
          <w:rStyle w:val="25"/>
          <w:rFonts w:hint="eastAsia"/>
        </w:rPr>
      </w:pPr>
      <w:r>
        <w:rPr>
          <w:rStyle w:val="25"/>
        </w:rPr>
        <w:t>第十七条</w:t>
      </w:r>
      <w:r>
        <w:t>　对于事实清楚、债权债务关系简单、债务人财产相对集中的企业破产案件</w:t>
      </w:r>
      <w:r>
        <w:rPr>
          <w:rFonts w:hint="eastAsia"/>
        </w:rPr>
        <w:t>，</w:t>
      </w:r>
      <w:r>
        <w:t>人民法院可以指定管理人名册中的个人为管理人。</w:t>
      </w:r>
    </w:p>
    <w:p>
      <w:pPr>
        <w:pStyle w:val="12"/>
        <w:rPr>
          <w:rFonts w:hint="eastAsia"/>
        </w:rPr>
      </w:pPr>
      <w:r>
        <w:rPr>
          <w:rStyle w:val="25"/>
        </w:rPr>
        <w:t>第十八条</w:t>
      </w:r>
      <w:r>
        <w:t>　企业破产案件有下列情形之一的</w:t>
      </w:r>
      <w:r>
        <w:rPr>
          <w:rFonts w:hint="eastAsia"/>
        </w:rPr>
        <w:t>，</w:t>
      </w:r>
      <w:r>
        <w:t>人民法院可以指定清算组为管理人：</w:t>
      </w:r>
    </w:p>
    <w:p>
      <w:pPr>
        <w:pStyle w:val="12"/>
        <w:rPr>
          <w:rFonts w:hint="eastAsia"/>
        </w:rPr>
      </w:pPr>
      <w:r>
        <w:rPr>
          <w:rFonts w:hint="eastAsia"/>
          <w:lang w:eastAsia="zh-CN"/>
        </w:rPr>
        <w:t>（</w:t>
      </w:r>
      <w:r>
        <w:t>一</w:t>
      </w:r>
      <w:r>
        <w:rPr>
          <w:rFonts w:hint="eastAsia"/>
          <w:lang w:eastAsia="zh-CN"/>
        </w:rPr>
        <w:t>）</w:t>
      </w:r>
      <w:r>
        <w:t>破产申请受理前</w:t>
      </w:r>
      <w:r>
        <w:rPr>
          <w:rFonts w:hint="eastAsia"/>
        </w:rPr>
        <w:t>，</w:t>
      </w:r>
      <w:r>
        <w:t>根据有关规定已经成立清算组</w:t>
      </w:r>
      <w:r>
        <w:rPr>
          <w:rFonts w:hint="eastAsia"/>
        </w:rPr>
        <w:t>，</w:t>
      </w:r>
      <w:r>
        <w:t>人民法院认为符合本规定第十九条的规定；</w:t>
      </w:r>
    </w:p>
    <w:p>
      <w:pPr>
        <w:pStyle w:val="12"/>
        <w:rPr>
          <w:rFonts w:hint="eastAsia"/>
        </w:rPr>
      </w:pPr>
      <w:r>
        <w:rPr>
          <w:rFonts w:hint="eastAsia"/>
          <w:lang w:eastAsia="zh-CN"/>
        </w:rPr>
        <w:t>（</w:t>
      </w:r>
      <w:r>
        <w:t>二</w:t>
      </w:r>
      <w:r>
        <w:rPr>
          <w:rFonts w:hint="eastAsia"/>
          <w:lang w:eastAsia="zh-CN"/>
        </w:rPr>
        <w:t>）</w:t>
      </w:r>
      <w:r>
        <w:t>审理企业破产法第一百三十三条规定的案件；</w:t>
      </w:r>
    </w:p>
    <w:p>
      <w:pPr>
        <w:pStyle w:val="12"/>
        <w:rPr>
          <w:rFonts w:hint="eastAsia"/>
        </w:rPr>
      </w:pPr>
      <w:r>
        <w:rPr>
          <w:rFonts w:hint="eastAsia"/>
          <w:lang w:eastAsia="zh-CN"/>
        </w:rPr>
        <w:t>（</w:t>
      </w:r>
      <w:r>
        <w:t>三</w:t>
      </w:r>
      <w:r>
        <w:rPr>
          <w:rFonts w:hint="eastAsia"/>
          <w:lang w:eastAsia="zh-CN"/>
        </w:rPr>
        <w:t>）</w:t>
      </w:r>
      <w:r>
        <w:t>有关法律规定企业破产时成立清算组；</w:t>
      </w:r>
    </w:p>
    <w:p>
      <w:pPr>
        <w:pStyle w:val="12"/>
        <w:rPr>
          <w:rStyle w:val="25"/>
          <w:rFonts w:hint="eastAsia"/>
        </w:rPr>
      </w:pPr>
      <w:r>
        <w:rPr>
          <w:rFonts w:hint="eastAsia"/>
          <w:lang w:eastAsia="zh-CN"/>
        </w:rPr>
        <w:t>（</w:t>
      </w:r>
      <w:r>
        <w:t>四</w:t>
      </w:r>
      <w:r>
        <w:rPr>
          <w:rFonts w:hint="eastAsia"/>
          <w:lang w:eastAsia="zh-CN"/>
        </w:rPr>
        <w:t>）</w:t>
      </w:r>
      <w:r>
        <w:t>人民法院认为可以指定清算组为管理</w:t>
      </w:r>
      <w:r>
        <w:rPr>
          <w:rFonts w:hint="eastAsia"/>
        </w:rPr>
        <w:t>人的其他情形。</w:t>
      </w:r>
    </w:p>
    <w:p>
      <w:pPr>
        <w:pStyle w:val="12"/>
        <w:rPr>
          <w:rStyle w:val="25"/>
          <w:rFonts w:hint="eastAsia"/>
        </w:rPr>
      </w:pPr>
      <w:r>
        <w:rPr>
          <w:rStyle w:val="25"/>
        </w:rPr>
        <w:t>第十九条</w:t>
      </w:r>
      <w:r>
        <w:t>　清算组为管理人的</w:t>
      </w:r>
      <w:r>
        <w:rPr>
          <w:rFonts w:hint="eastAsia"/>
        </w:rPr>
        <w:t>，</w:t>
      </w:r>
      <w:r>
        <w:t>人民法院可以从政府有关部门、编入管理人名册的社会中介机构、金融资产管理公司中指定清算组成员</w:t>
      </w:r>
      <w:r>
        <w:rPr>
          <w:rFonts w:hint="eastAsia"/>
        </w:rPr>
        <w:t>，</w:t>
      </w:r>
      <w:r>
        <w:t>人民银行及金融监督管理机构可以按照有关法律和行政法规的规定派人参加清算组。</w:t>
      </w:r>
    </w:p>
    <w:p>
      <w:pPr>
        <w:pStyle w:val="12"/>
        <w:rPr>
          <w:rStyle w:val="25"/>
          <w:rFonts w:hint="eastAsia"/>
        </w:rPr>
      </w:pPr>
      <w:r>
        <w:rPr>
          <w:rStyle w:val="25"/>
        </w:rPr>
        <w:t>第二十条</w:t>
      </w:r>
      <w:r>
        <w:t>　人民法院一般应当按照管理人名册所列名单采取轮候、抽签、摇号等随机方式公开指定管理人。</w:t>
      </w:r>
    </w:p>
    <w:p>
      <w:pPr>
        <w:pStyle w:val="12"/>
        <w:rPr>
          <w:rFonts w:hint="eastAsia"/>
        </w:rPr>
      </w:pPr>
      <w:r>
        <w:rPr>
          <w:rStyle w:val="25"/>
        </w:rPr>
        <w:t>第二十一条</w:t>
      </w:r>
      <w:r>
        <w:t>　对于商业银行、证券公司、保险公司等金融机构或者在全国范围有重大影响、法律关系复杂、债务人财产分散的企</w:t>
      </w:r>
      <w:r>
        <w:rPr>
          <w:rFonts w:hint="eastAsia"/>
        </w:rPr>
        <w:t>业破产案件，人民法院可以采取公告的方式，邀请编入各地人民法院管理人名册中的社会中介机构参与竞争，从参与竞争的社会中介机构中指定管理人。参与竞争的社会中介机构不得少于三家。</w:t>
      </w:r>
    </w:p>
    <w:p>
      <w:pPr>
        <w:pStyle w:val="12"/>
        <w:rPr>
          <w:rFonts w:hint="eastAsia"/>
        </w:rPr>
      </w:pPr>
      <w:r>
        <w:t>采取竞争方式指定管理人的</w:t>
      </w:r>
      <w:r>
        <w:rPr>
          <w:rFonts w:hint="eastAsia"/>
        </w:rPr>
        <w:t>，</w:t>
      </w:r>
      <w:r>
        <w:t>人民法院应当组成专门的评审委员会。</w:t>
      </w:r>
    </w:p>
    <w:p>
      <w:pPr>
        <w:pStyle w:val="12"/>
        <w:rPr>
          <w:rFonts w:hint="eastAsia"/>
        </w:rPr>
      </w:pPr>
      <w:r>
        <w:t>评审委员会应当结合案件的特点</w:t>
      </w:r>
      <w:r>
        <w:rPr>
          <w:rFonts w:hint="eastAsia"/>
        </w:rPr>
        <w:t>，</w:t>
      </w:r>
      <w:r>
        <w:t>综合考量社会中介机构的专业水准、经验、机构规模、初步报价等因素</w:t>
      </w:r>
      <w:r>
        <w:rPr>
          <w:rFonts w:hint="eastAsia"/>
        </w:rPr>
        <w:t>，</w:t>
      </w:r>
      <w:r>
        <w:t>从参与竞争的社会中介机构中择优指定管理人。被指定为管理人的社会中介机构应经评审委员会成员二分之一以上通过。</w:t>
      </w:r>
    </w:p>
    <w:p>
      <w:pPr>
        <w:pStyle w:val="12"/>
        <w:rPr>
          <w:rStyle w:val="25"/>
          <w:rFonts w:hint="eastAsia"/>
        </w:rPr>
      </w:pPr>
      <w:r>
        <w:t>采取竞争方式指定管理人的</w:t>
      </w:r>
      <w:r>
        <w:rPr>
          <w:rFonts w:hint="eastAsia"/>
        </w:rPr>
        <w:t>，</w:t>
      </w:r>
      <w:r>
        <w:t>人民法院应当确定一至两名备选社会中介</w:t>
      </w:r>
      <w:r>
        <w:rPr>
          <w:rFonts w:hint="eastAsia"/>
        </w:rPr>
        <w:t>机构，作为需要更换管理人时的接替人选。</w:t>
      </w:r>
    </w:p>
    <w:p>
      <w:pPr>
        <w:pStyle w:val="12"/>
        <w:rPr>
          <w:rStyle w:val="25"/>
          <w:rFonts w:hint="eastAsia"/>
        </w:rPr>
      </w:pPr>
      <w:r>
        <w:rPr>
          <w:rStyle w:val="25"/>
        </w:rPr>
        <w:t>第二十二条</w:t>
      </w:r>
      <w:r>
        <w:t>　对于经过行政清理、清算的商业银行、证券公司、保险公司等金融机构的破产案件</w:t>
      </w:r>
      <w:r>
        <w:rPr>
          <w:rFonts w:hint="eastAsia"/>
        </w:rPr>
        <w:t>，</w:t>
      </w:r>
      <w:r>
        <w:t>人民法院除可以按照本规定第十八条第一项的规定指定管理人外</w:t>
      </w:r>
      <w:r>
        <w:rPr>
          <w:rFonts w:hint="eastAsia"/>
        </w:rPr>
        <w:t>，</w:t>
      </w:r>
      <w:r>
        <w:t>也可以在金融监督管理机构推荐的已编入管理人名册的社会中介机构中指定管理人。</w:t>
      </w:r>
    </w:p>
    <w:p>
      <w:pPr>
        <w:pStyle w:val="12"/>
        <w:rPr>
          <w:rFonts w:hint="eastAsia"/>
        </w:rPr>
      </w:pPr>
      <w:r>
        <w:rPr>
          <w:rStyle w:val="25"/>
        </w:rPr>
        <w:t>第二十三条</w:t>
      </w:r>
      <w:r>
        <w:t>　社会中介机构、清算组成员有下列情形之一</w:t>
      </w:r>
      <w:r>
        <w:rPr>
          <w:rFonts w:hint="eastAsia"/>
        </w:rPr>
        <w:t>，</w:t>
      </w:r>
      <w:r>
        <w:t>可能影响其忠实履行管理人职责的</w:t>
      </w:r>
      <w:r>
        <w:rPr>
          <w:rFonts w:hint="eastAsia"/>
        </w:rPr>
        <w:t>，</w:t>
      </w:r>
      <w:r>
        <w:t>人民法院可以认定为企业破产法第二十四条第三款第三项规定的利害关系：</w:t>
      </w:r>
    </w:p>
    <w:p>
      <w:pPr>
        <w:pStyle w:val="12"/>
        <w:rPr>
          <w:rFonts w:hint="eastAsia"/>
        </w:rPr>
      </w:pPr>
      <w:r>
        <w:rPr>
          <w:rFonts w:hint="eastAsia"/>
          <w:lang w:eastAsia="zh-CN"/>
        </w:rPr>
        <w:t>（</w:t>
      </w:r>
      <w:r>
        <w:t>一</w:t>
      </w:r>
      <w:r>
        <w:rPr>
          <w:rFonts w:hint="eastAsia"/>
          <w:lang w:eastAsia="zh-CN"/>
        </w:rPr>
        <w:t>）</w:t>
      </w:r>
      <w:r>
        <w:t>与债务人、债权人有未了结的债</w:t>
      </w:r>
      <w:r>
        <w:rPr>
          <w:rFonts w:hint="eastAsia"/>
        </w:rPr>
        <w:t>权债务关系；</w:t>
      </w:r>
    </w:p>
    <w:p>
      <w:pPr>
        <w:pStyle w:val="12"/>
        <w:rPr>
          <w:rFonts w:hint="eastAsia"/>
        </w:rPr>
      </w:pPr>
      <w:r>
        <w:rPr>
          <w:rFonts w:hint="eastAsia"/>
          <w:lang w:eastAsia="zh-CN"/>
        </w:rPr>
        <w:t>（</w:t>
      </w:r>
      <w:r>
        <w:t>二</w:t>
      </w:r>
      <w:r>
        <w:rPr>
          <w:rFonts w:hint="eastAsia"/>
          <w:lang w:eastAsia="zh-CN"/>
        </w:rPr>
        <w:t>）</w:t>
      </w:r>
      <w:r>
        <w:t>在人民法院受理破产申请前三年内</w:t>
      </w:r>
      <w:r>
        <w:rPr>
          <w:rFonts w:hint="eastAsia"/>
        </w:rPr>
        <w:t>，</w:t>
      </w:r>
      <w:r>
        <w:t>曾为债务人提供相对固定的中介服务；</w:t>
      </w:r>
    </w:p>
    <w:p>
      <w:pPr>
        <w:pStyle w:val="12"/>
        <w:rPr>
          <w:rFonts w:hint="eastAsia"/>
        </w:rPr>
      </w:pPr>
      <w:r>
        <w:rPr>
          <w:rFonts w:hint="eastAsia"/>
          <w:lang w:eastAsia="zh-CN"/>
        </w:rPr>
        <w:t>（</w:t>
      </w:r>
      <w:r>
        <w:t>三</w:t>
      </w:r>
      <w:r>
        <w:rPr>
          <w:rFonts w:hint="eastAsia"/>
          <w:lang w:eastAsia="zh-CN"/>
        </w:rPr>
        <w:t>）</w:t>
      </w:r>
      <w:r>
        <w:t>现在是或者在人民法院受理破产申请前三年内曾经是债务人、债权人的控股股东或者实际控制人；</w:t>
      </w:r>
    </w:p>
    <w:p>
      <w:pPr>
        <w:pStyle w:val="12"/>
        <w:rPr>
          <w:rFonts w:hint="eastAsia"/>
        </w:rPr>
      </w:pPr>
      <w:r>
        <w:rPr>
          <w:rFonts w:hint="eastAsia"/>
          <w:lang w:eastAsia="zh-CN"/>
        </w:rPr>
        <w:t>（</w:t>
      </w:r>
      <w:r>
        <w:t>四</w:t>
      </w:r>
      <w:r>
        <w:rPr>
          <w:rFonts w:hint="eastAsia"/>
          <w:lang w:eastAsia="zh-CN"/>
        </w:rPr>
        <w:t>）</w:t>
      </w:r>
      <w:r>
        <w:t>现在担任或者在人民法院受理破产申请前三年内曾经担任债务人、债权人的财务顾问、法律顾问；</w:t>
      </w:r>
    </w:p>
    <w:p>
      <w:pPr>
        <w:pStyle w:val="12"/>
        <w:rPr>
          <w:rStyle w:val="25"/>
          <w:rFonts w:hint="eastAsia"/>
        </w:rPr>
      </w:pPr>
      <w:r>
        <w:rPr>
          <w:rFonts w:hint="eastAsia"/>
          <w:lang w:eastAsia="zh-CN"/>
        </w:rPr>
        <w:t>（</w:t>
      </w:r>
      <w:r>
        <w:t>五</w:t>
      </w:r>
      <w:r>
        <w:rPr>
          <w:rFonts w:hint="eastAsia"/>
          <w:lang w:eastAsia="zh-CN"/>
        </w:rPr>
        <w:t>）</w:t>
      </w:r>
      <w:r>
        <w:t>人民法院认为可能影响其忠实履行管理人职责的其他情形。</w:t>
      </w:r>
    </w:p>
    <w:p>
      <w:pPr>
        <w:pStyle w:val="12"/>
        <w:rPr>
          <w:rFonts w:hint="eastAsia"/>
        </w:rPr>
      </w:pPr>
      <w:r>
        <w:rPr>
          <w:rStyle w:val="25"/>
        </w:rPr>
        <w:t>第二十四条</w:t>
      </w:r>
      <w:r>
        <w:t>　清算组成员的派出人员、社会中介机构的派出人员、个人管理人有下列情形之一</w:t>
      </w:r>
      <w:r>
        <w:rPr>
          <w:rFonts w:hint="eastAsia"/>
        </w:rPr>
        <w:t>，</w:t>
      </w:r>
      <w:r>
        <w:t>可能影响其忠实履行管理人职责的</w:t>
      </w:r>
      <w:r>
        <w:rPr>
          <w:rFonts w:hint="eastAsia"/>
        </w:rPr>
        <w:t>，</w:t>
      </w:r>
      <w:r>
        <w:t>可以认定为企</w:t>
      </w:r>
      <w:r>
        <w:rPr>
          <w:rFonts w:hint="eastAsia"/>
        </w:rPr>
        <w:t>业破产法第二十四条第三款第三项规定的利害关系：</w:t>
      </w:r>
    </w:p>
    <w:p>
      <w:pPr>
        <w:pStyle w:val="12"/>
        <w:rPr>
          <w:rFonts w:hint="eastAsia"/>
        </w:rPr>
      </w:pPr>
      <w:r>
        <w:rPr>
          <w:rFonts w:hint="eastAsia"/>
          <w:lang w:eastAsia="zh-CN"/>
        </w:rPr>
        <w:t>（</w:t>
      </w:r>
      <w:r>
        <w:rPr>
          <w:rFonts w:hint="eastAsia"/>
        </w:rPr>
        <w:t>一</w:t>
      </w:r>
      <w:r>
        <w:rPr>
          <w:rFonts w:hint="eastAsia"/>
          <w:lang w:eastAsia="zh-CN"/>
        </w:rPr>
        <w:t>）</w:t>
      </w:r>
      <w:r>
        <w:rPr>
          <w:rFonts w:hint="eastAsia"/>
        </w:rPr>
        <w:t>具有本规定第二十三条规定情形；</w:t>
      </w:r>
    </w:p>
    <w:p>
      <w:pPr>
        <w:pStyle w:val="12"/>
        <w:rPr>
          <w:rFonts w:hint="eastAsia"/>
        </w:rPr>
      </w:pPr>
      <w:r>
        <w:rPr>
          <w:rFonts w:hint="eastAsia"/>
          <w:lang w:eastAsia="zh-CN"/>
        </w:rPr>
        <w:t>（</w:t>
      </w:r>
      <w:r>
        <w:t>二</w:t>
      </w:r>
      <w:r>
        <w:rPr>
          <w:rFonts w:hint="eastAsia"/>
          <w:lang w:eastAsia="zh-CN"/>
        </w:rPr>
        <w:t>）</w:t>
      </w:r>
      <w:r>
        <w:t>现在担任或者在人民法院受理破产申请前三年内曾经担任债务人、债权人的董事、监事、高级管理人员；</w:t>
      </w:r>
    </w:p>
    <w:p>
      <w:pPr>
        <w:pStyle w:val="12"/>
        <w:rPr>
          <w:rFonts w:hint="eastAsia"/>
        </w:rPr>
      </w:pPr>
      <w:r>
        <w:rPr>
          <w:rFonts w:hint="eastAsia"/>
          <w:lang w:eastAsia="zh-CN"/>
        </w:rPr>
        <w:t>（</w:t>
      </w:r>
      <w:r>
        <w:t>三</w:t>
      </w:r>
      <w:r>
        <w:rPr>
          <w:rFonts w:hint="eastAsia"/>
          <w:lang w:eastAsia="zh-CN"/>
        </w:rPr>
        <w:t>）</w:t>
      </w:r>
      <w:r>
        <w:t>与债权人或者债务人的控股股东、董事、监事、高级管理人员存在夫妻、直系血亲、三代以内旁系血亲或者近姻亲关系；</w:t>
      </w:r>
    </w:p>
    <w:p>
      <w:pPr>
        <w:pStyle w:val="12"/>
        <w:rPr>
          <w:rStyle w:val="25"/>
          <w:rFonts w:hint="eastAsia"/>
        </w:rPr>
      </w:pPr>
      <w:r>
        <w:rPr>
          <w:rFonts w:hint="eastAsia"/>
          <w:lang w:eastAsia="zh-CN"/>
        </w:rPr>
        <w:t>（</w:t>
      </w:r>
      <w:r>
        <w:t>四</w:t>
      </w:r>
      <w:r>
        <w:rPr>
          <w:rFonts w:hint="eastAsia"/>
          <w:lang w:eastAsia="zh-CN"/>
        </w:rPr>
        <w:t>）</w:t>
      </w:r>
      <w:r>
        <w:t>人民法院认为可能影响其公正履行管理人职责的其他情形。</w:t>
      </w:r>
    </w:p>
    <w:p>
      <w:pPr>
        <w:pStyle w:val="12"/>
        <w:rPr>
          <w:rStyle w:val="25"/>
          <w:rFonts w:hint="eastAsia"/>
        </w:rPr>
      </w:pPr>
      <w:r>
        <w:rPr>
          <w:rStyle w:val="25"/>
        </w:rPr>
        <w:t>第二十五条</w:t>
      </w:r>
      <w:r>
        <w:t>　在进入指定管理人程序后</w:t>
      </w:r>
      <w:r>
        <w:rPr>
          <w:rFonts w:hint="eastAsia"/>
        </w:rPr>
        <w:t>，</w:t>
      </w:r>
      <w:r>
        <w:t>社会中介机构或者个人发现与本案有利害关系的</w:t>
      </w:r>
      <w:r>
        <w:rPr>
          <w:rFonts w:hint="eastAsia"/>
        </w:rPr>
        <w:t>，</w:t>
      </w:r>
      <w:r>
        <w:t>应主动申请回避并向人民法院书面说</w:t>
      </w:r>
      <w:r>
        <w:rPr>
          <w:rFonts w:hint="eastAsia"/>
        </w:rPr>
        <w:t>明情况。人民法院认为社会中介机构或者个人与本案有利害关系的，不应指定该社会中介机构或者个人为本案管理人。</w:t>
      </w:r>
    </w:p>
    <w:p>
      <w:pPr>
        <w:pStyle w:val="12"/>
        <w:rPr>
          <w:rStyle w:val="25"/>
          <w:rFonts w:hint="eastAsia"/>
        </w:rPr>
      </w:pPr>
      <w:r>
        <w:rPr>
          <w:rStyle w:val="25"/>
        </w:rPr>
        <w:t>第二十六条</w:t>
      </w:r>
      <w:r>
        <w:t>　社会中介机构或者个人有重大债务纠纷或者因涉嫌违法行为正被相关部门调查的</w:t>
      </w:r>
      <w:r>
        <w:rPr>
          <w:rFonts w:hint="eastAsia"/>
        </w:rPr>
        <w:t>，</w:t>
      </w:r>
      <w:r>
        <w:t>人民法院不应指定该社会中介机构或者个人为本案管理人。</w:t>
      </w:r>
    </w:p>
    <w:p>
      <w:pPr>
        <w:pStyle w:val="12"/>
        <w:rPr>
          <w:rStyle w:val="25"/>
          <w:rFonts w:hint="eastAsia"/>
        </w:rPr>
      </w:pPr>
      <w:r>
        <w:rPr>
          <w:rStyle w:val="25"/>
        </w:rPr>
        <w:t>第二十七条</w:t>
      </w:r>
      <w:r>
        <w:t>　人民法院指定管理人应当制作决定书</w:t>
      </w:r>
      <w:r>
        <w:rPr>
          <w:rFonts w:hint="eastAsia"/>
        </w:rPr>
        <w:t>，</w:t>
      </w:r>
      <w:r>
        <w:t>并向被指定为管理人的社会中介机构或者个人、破产申请人、债务人、债务人的企业登记机关送达。决定书应与受理破产申请的民事裁定书一并公告。</w:t>
      </w:r>
    </w:p>
    <w:p>
      <w:pPr>
        <w:pStyle w:val="12"/>
        <w:rPr>
          <w:rFonts w:hint="eastAsia"/>
        </w:rPr>
      </w:pPr>
      <w:r>
        <w:rPr>
          <w:rStyle w:val="25"/>
        </w:rPr>
        <w:t>第二</w:t>
      </w:r>
      <w:r>
        <w:rPr>
          <w:rStyle w:val="25"/>
          <w:rFonts w:hint="eastAsia"/>
        </w:rPr>
        <w:t>十八条</w:t>
      </w:r>
      <w:r>
        <w:t>　管理人无正当理由</w:t>
      </w:r>
      <w:r>
        <w:rPr>
          <w:rFonts w:hint="eastAsia"/>
        </w:rPr>
        <w:t>，</w:t>
      </w:r>
      <w:r>
        <w:t>不得拒绝人民法院的指定。</w:t>
      </w:r>
    </w:p>
    <w:p>
      <w:pPr>
        <w:pStyle w:val="12"/>
        <w:rPr>
          <w:rStyle w:val="25"/>
          <w:rFonts w:hint="eastAsia"/>
        </w:rPr>
      </w:pPr>
      <w:r>
        <w:t>管理人一经指定</w:t>
      </w:r>
      <w:r>
        <w:rPr>
          <w:rFonts w:hint="eastAsia"/>
        </w:rPr>
        <w:t>，</w:t>
      </w:r>
      <w:r>
        <w:t>不得以任何形式将管理人应当履行的职责全部或者部分转给其他社会中介机构或者个人。</w:t>
      </w:r>
    </w:p>
    <w:p>
      <w:pPr>
        <w:pStyle w:val="12"/>
        <w:rPr>
          <w:rFonts w:hint="eastAsia"/>
        </w:rPr>
      </w:pPr>
      <w:r>
        <w:rPr>
          <w:rStyle w:val="25"/>
        </w:rPr>
        <w:t>第二十九条</w:t>
      </w:r>
      <w:r>
        <w:t>　管理人凭指定管理人决定书按照国家有关规定刻制管理人印章</w:t>
      </w:r>
      <w:r>
        <w:rPr>
          <w:rFonts w:hint="eastAsia"/>
        </w:rPr>
        <w:t>，</w:t>
      </w:r>
      <w:r>
        <w:t>并交人民法院封样备案后启用。</w:t>
      </w:r>
    </w:p>
    <w:p>
      <w:pPr>
        <w:pStyle w:val="12"/>
        <w:rPr>
          <w:rStyle w:val="25"/>
          <w:rFonts w:hint="eastAsia"/>
        </w:rPr>
      </w:pPr>
      <w:r>
        <w:t>管理人印章只能用于所涉破产事务。管理人根据企业破产法第一百二十二条规定终止执行职务后</w:t>
      </w:r>
      <w:r>
        <w:rPr>
          <w:rFonts w:hint="eastAsia"/>
        </w:rPr>
        <w:t>，</w:t>
      </w:r>
      <w:r>
        <w:t>应当将管理人印章交公安机关销毁</w:t>
      </w:r>
      <w:r>
        <w:rPr>
          <w:rFonts w:hint="eastAsia"/>
        </w:rPr>
        <w:t>，</w:t>
      </w:r>
      <w:r>
        <w:t>并将销毁的证明送交人民法院。</w:t>
      </w:r>
    </w:p>
    <w:p>
      <w:pPr>
        <w:pStyle w:val="12"/>
        <w:rPr>
          <w:rFonts w:hint="eastAsia"/>
        </w:rPr>
      </w:pPr>
      <w:r>
        <w:rPr>
          <w:rStyle w:val="25"/>
        </w:rPr>
        <w:t>第三十条</w:t>
      </w:r>
      <w:r>
        <w:t>　受理企业破产案件的人民法院应当将</w:t>
      </w:r>
      <w:r>
        <w:rPr>
          <w:rFonts w:hint="eastAsia"/>
        </w:rPr>
        <w:t>指定管理人过程中形成的材料存入企业破产案件卷宗，债权人会议或者债权人委员会有权查阅。</w:t>
      </w:r>
    </w:p>
    <w:p>
      <w:pPr>
        <w:pStyle w:val="9"/>
        <w:rPr>
          <w:rStyle w:val="25"/>
        </w:rPr>
      </w:pPr>
      <w:r>
        <w:t>三、管理人的更换</w:t>
      </w:r>
    </w:p>
    <w:p>
      <w:pPr>
        <w:pStyle w:val="12"/>
        <w:rPr>
          <w:rFonts w:hint="eastAsia"/>
        </w:rPr>
      </w:pPr>
      <w:r>
        <w:rPr>
          <w:rStyle w:val="25"/>
        </w:rPr>
        <w:t>第三十一条</w:t>
      </w:r>
      <w:r>
        <w:t>　债权人会议根据企业破产法第二十二条第二款的规定申请更换管理人的</w:t>
      </w:r>
      <w:r>
        <w:rPr>
          <w:rFonts w:hint="eastAsia"/>
        </w:rPr>
        <w:t>，</w:t>
      </w:r>
      <w:r>
        <w:t>应由债权人会议作出决议并向人民法院提出书面申请。</w:t>
      </w:r>
    </w:p>
    <w:p>
      <w:pPr>
        <w:pStyle w:val="12"/>
        <w:rPr>
          <w:rStyle w:val="25"/>
          <w:rFonts w:hint="eastAsia"/>
        </w:rPr>
      </w:pPr>
      <w:r>
        <w:t>人民法院在收到债权人会议的申请后</w:t>
      </w:r>
      <w:r>
        <w:rPr>
          <w:rFonts w:hint="eastAsia"/>
        </w:rPr>
        <w:t>，</w:t>
      </w:r>
      <w:r>
        <w:t>应当通知管理人在两日内作出书面说明。</w:t>
      </w:r>
    </w:p>
    <w:p>
      <w:pPr>
        <w:pStyle w:val="12"/>
        <w:rPr>
          <w:rFonts w:hint="eastAsia"/>
        </w:rPr>
      </w:pPr>
      <w:r>
        <w:rPr>
          <w:rStyle w:val="25"/>
        </w:rPr>
        <w:t>第三十二条</w:t>
      </w:r>
      <w:r>
        <w:t>　人民法院认为申请理由不成立的</w:t>
      </w:r>
      <w:r>
        <w:rPr>
          <w:rFonts w:hint="eastAsia"/>
        </w:rPr>
        <w:t>，</w:t>
      </w:r>
      <w:r>
        <w:t>应当自收到管理人书面说明之日起十日内作出驳回申请的决定。</w:t>
      </w:r>
    </w:p>
    <w:p>
      <w:pPr>
        <w:pStyle w:val="12"/>
        <w:rPr>
          <w:rStyle w:val="25"/>
          <w:rFonts w:hint="eastAsia"/>
        </w:rPr>
      </w:pPr>
      <w:r>
        <w:t>人民法院认为申请更换管理人的理</w:t>
      </w:r>
      <w:r>
        <w:rPr>
          <w:rFonts w:hint="eastAsia"/>
        </w:rPr>
        <w:t>由成立的，应当自收到管理人书面说明之日起十日内作出更换管理人的决定。</w:t>
      </w:r>
    </w:p>
    <w:p>
      <w:pPr>
        <w:pStyle w:val="12"/>
        <w:rPr>
          <w:rFonts w:hint="eastAsia"/>
        </w:rPr>
      </w:pPr>
      <w:r>
        <w:rPr>
          <w:rStyle w:val="25"/>
        </w:rPr>
        <w:t>第三十三条</w:t>
      </w:r>
      <w:r>
        <w:t>　社会中介机构管理人有下列情形之一的</w:t>
      </w:r>
      <w:r>
        <w:rPr>
          <w:rFonts w:hint="eastAsia"/>
        </w:rPr>
        <w:t>，</w:t>
      </w:r>
      <w:r>
        <w:t>人民法院可以根据债权人会议的申请或者依职权径行决定更换管理人：</w:t>
      </w:r>
    </w:p>
    <w:p>
      <w:pPr>
        <w:pStyle w:val="12"/>
        <w:rPr>
          <w:rFonts w:hint="eastAsia"/>
        </w:rPr>
      </w:pPr>
      <w:r>
        <w:rPr>
          <w:rFonts w:hint="eastAsia"/>
          <w:lang w:eastAsia="zh-CN"/>
        </w:rPr>
        <w:t>（</w:t>
      </w:r>
      <w:r>
        <w:t>一</w:t>
      </w:r>
      <w:r>
        <w:rPr>
          <w:rFonts w:hint="eastAsia"/>
          <w:lang w:eastAsia="zh-CN"/>
        </w:rPr>
        <w:t>）</w:t>
      </w:r>
      <w:r>
        <w:t>执业许可证或者营业执照被吊销或者注销；</w:t>
      </w:r>
    </w:p>
    <w:p>
      <w:pPr>
        <w:pStyle w:val="12"/>
        <w:rPr>
          <w:rFonts w:hint="eastAsia"/>
        </w:rPr>
      </w:pPr>
      <w:r>
        <w:rPr>
          <w:rFonts w:hint="eastAsia"/>
          <w:lang w:eastAsia="zh-CN"/>
        </w:rPr>
        <w:t>（</w:t>
      </w:r>
      <w:r>
        <w:t>二</w:t>
      </w:r>
      <w:r>
        <w:rPr>
          <w:rFonts w:hint="eastAsia"/>
          <w:lang w:eastAsia="zh-CN"/>
        </w:rPr>
        <w:t>）</w:t>
      </w:r>
      <w:r>
        <w:t>出现解散、破产事由或者丧失承担执业责任风险的能力；</w:t>
      </w:r>
    </w:p>
    <w:p>
      <w:pPr>
        <w:pStyle w:val="12"/>
        <w:rPr>
          <w:rFonts w:hint="eastAsia"/>
        </w:rPr>
      </w:pPr>
      <w:r>
        <w:rPr>
          <w:rFonts w:hint="eastAsia"/>
          <w:lang w:eastAsia="zh-CN"/>
        </w:rPr>
        <w:t>（</w:t>
      </w:r>
      <w:r>
        <w:t>三</w:t>
      </w:r>
      <w:r>
        <w:rPr>
          <w:rFonts w:hint="eastAsia"/>
          <w:lang w:eastAsia="zh-CN"/>
        </w:rPr>
        <w:t>）</w:t>
      </w:r>
      <w:r>
        <w:t>与本案有利害关系；</w:t>
      </w:r>
    </w:p>
    <w:p>
      <w:pPr>
        <w:pStyle w:val="12"/>
        <w:rPr>
          <w:rFonts w:hint="eastAsia"/>
        </w:rPr>
      </w:pPr>
      <w:r>
        <w:rPr>
          <w:rFonts w:hint="eastAsia"/>
          <w:lang w:eastAsia="zh-CN"/>
        </w:rPr>
        <w:t>（</w:t>
      </w:r>
      <w:r>
        <w:t>四</w:t>
      </w:r>
      <w:r>
        <w:rPr>
          <w:rFonts w:hint="eastAsia"/>
          <w:lang w:eastAsia="zh-CN"/>
        </w:rPr>
        <w:t>）</w:t>
      </w:r>
      <w:r>
        <w:t>履行职务时</w:t>
      </w:r>
      <w:r>
        <w:rPr>
          <w:rFonts w:hint="eastAsia"/>
        </w:rPr>
        <w:t>，</w:t>
      </w:r>
      <w:r>
        <w:t>因故意或者重大过失导致债权人利益受到损害；</w:t>
      </w:r>
    </w:p>
    <w:p>
      <w:pPr>
        <w:pStyle w:val="12"/>
        <w:rPr>
          <w:rFonts w:hint="eastAsia"/>
        </w:rPr>
      </w:pPr>
      <w:r>
        <w:rPr>
          <w:rFonts w:hint="eastAsia"/>
          <w:lang w:eastAsia="zh-CN"/>
        </w:rPr>
        <w:t>（</w:t>
      </w:r>
      <w:r>
        <w:t>五</w:t>
      </w:r>
      <w:r>
        <w:rPr>
          <w:rFonts w:hint="eastAsia"/>
          <w:lang w:eastAsia="zh-CN"/>
        </w:rPr>
        <w:t>）</w:t>
      </w:r>
      <w:r>
        <w:t>有本规定第二十六条规定的情形。</w:t>
      </w:r>
    </w:p>
    <w:p>
      <w:pPr>
        <w:pStyle w:val="12"/>
        <w:rPr>
          <w:rStyle w:val="25"/>
          <w:rFonts w:hint="eastAsia"/>
        </w:rPr>
      </w:pPr>
      <w:r>
        <w:t>清算组成员参照适用前款规定。</w:t>
      </w:r>
    </w:p>
    <w:p>
      <w:pPr>
        <w:pStyle w:val="12"/>
        <w:rPr>
          <w:rFonts w:hint="eastAsia"/>
        </w:rPr>
      </w:pPr>
      <w:r>
        <w:rPr>
          <w:rStyle w:val="25"/>
        </w:rPr>
        <w:t>第三十四条</w:t>
      </w:r>
      <w:r>
        <w:t>　个人管理人有下列情形之一的</w:t>
      </w:r>
      <w:r>
        <w:rPr>
          <w:rFonts w:hint="eastAsia"/>
        </w:rPr>
        <w:t>，</w:t>
      </w:r>
      <w:r>
        <w:t>人民法院可以根据债权人会议的申请或者依职权径行决定更换管理人：</w:t>
      </w:r>
    </w:p>
    <w:p>
      <w:pPr>
        <w:pStyle w:val="12"/>
        <w:rPr>
          <w:rFonts w:hint="eastAsia"/>
        </w:rPr>
      </w:pPr>
      <w:r>
        <w:rPr>
          <w:rFonts w:hint="eastAsia"/>
          <w:lang w:eastAsia="zh-CN"/>
        </w:rPr>
        <w:t>（</w:t>
      </w:r>
      <w:r>
        <w:t>一</w:t>
      </w:r>
      <w:r>
        <w:rPr>
          <w:rFonts w:hint="eastAsia"/>
          <w:lang w:eastAsia="zh-CN"/>
        </w:rPr>
        <w:t>）</w:t>
      </w:r>
      <w:r>
        <w:t>执业资格被取消、吊销；</w:t>
      </w:r>
    </w:p>
    <w:p>
      <w:pPr>
        <w:pStyle w:val="12"/>
        <w:rPr>
          <w:rFonts w:hint="eastAsia"/>
        </w:rPr>
      </w:pPr>
      <w:r>
        <w:rPr>
          <w:rFonts w:hint="eastAsia"/>
          <w:lang w:eastAsia="zh-CN"/>
        </w:rPr>
        <w:t>（</w:t>
      </w:r>
      <w:r>
        <w:t>二</w:t>
      </w:r>
      <w:r>
        <w:rPr>
          <w:rFonts w:hint="eastAsia"/>
          <w:lang w:eastAsia="zh-CN"/>
        </w:rPr>
        <w:t>）</w:t>
      </w:r>
      <w:r>
        <w:t>与本案有利害关系；</w:t>
      </w:r>
    </w:p>
    <w:p>
      <w:pPr>
        <w:pStyle w:val="12"/>
        <w:rPr>
          <w:rFonts w:hint="eastAsia"/>
        </w:rPr>
      </w:pPr>
      <w:r>
        <w:rPr>
          <w:rFonts w:hint="eastAsia"/>
          <w:lang w:eastAsia="zh-CN"/>
        </w:rPr>
        <w:t>（</w:t>
      </w:r>
      <w:r>
        <w:t>三</w:t>
      </w:r>
      <w:r>
        <w:rPr>
          <w:rFonts w:hint="eastAsia"/>
          <w:lang w:eastAsia="zh-CN"/>
        </w:rPr>
        <w:t>）</w:t>
      </w:r>
      <w:r>
        <w:t>履行职务时</w:t>
      </w:r>
      <w:r>
        <w:rPr>
          <w:rFonts w:hint="eastAsia"/>
        </w:rPr>
        <w:t>，</w:t>
      </w:r>
      <w:r>
        <w:t>因故意或者重大过失导致债权人利益受到损害；</w:t>
      </w:r>
    </w:p>
    <w:p>
      <w:pPr>
        <w:pStyle w:val="12"/>
        <w:rPr>
          <w:rFonts w:hint="eastAsia"/>
        </w:rPr>
      </w:pPr>
      <w:r>
        <w:rPr>
          <w:rFonts w:hint="eastAsia"/>
          <w:lang w:eastAsia="zh-CN"/>
        </w:rPr>
        <w:t>（</w:t>
      </w:r>
      <w:r>
        <w:t>四</w:t>
      </w:r>
      <w:r>
        <w:rPr>
          <w:rFonts w:hint="eastAsia"/>
          <w:lang w:eastAsia="zh-CN"/>
        </w:rPr>
        <w:t>）</w:t>
      </w:r>
      <w:r>
        <w:t>失踪、死亡或者丧失民事行为能力；</w:t>
      </w:r>
    </w:p>
    <w:p>
      <w:pPr>
        <w:pStyle w:val="12"/>
        <w:rPr>
          <w:rFonts w:hint="eastAsia"/>
        </w:rPr>
      </w:pPr>
      <w:r>
        <w:rPr>
          <w:rFonts w:hint="eastAsia"/>
          <w:lang w:eastAsia="zh-CN"/>
        </w:rPr>
        <w:t>（</w:t>
      </w:r>
      <w:r>
        <w:t>五</w:t>
      </w:r>
      <w:r>
        <w:rPr>
          <w:rFonts w:hint="eastAsia"/>
          <w:lang w:eastAsia="zh-CN"/>
        </w:rPr>
        <w:t>）</w:t>
      </w:r>
      <w:r>
        <w:t>因健康原因无法履行职务；</w:t>
      </w:r>
    </w:p>
    <w:p>
      <w:pPr>
        <w:pStyle w:val="12"/>
        <w:rPr>
          <w:rFonts w:hint="eastAsia"/>
        </w:rPr>
      </w:pPr>
      <w:r>
        <w:rPr>
          <w:rFonts w:hint="eastAsia"/>
          <w:lang w:eastAsia="zh-CN"/>
        </w:rPr>
        <w:t>（</w:t>
      </w:r>
      <w:r>
        <w:t>六</w:t>
      </w:r>
      <w:r>
        <w:rPr>
          <w:rFonts w:hint="eastAsia"/>
          <w:lang w:eastAsia="zh-CN"/>
        </w:rPr>
        <w:t>）</w:t>
      </w:r>
      <w:r>
        <w:t>执业责任保险失效；</w:t>
      </w:r>
    </w:p>
    <w:p>
      <w:pPr>
        <w:pStyle w:val="12"/>
        <w:rPr>
          <w:rFonts w:hint="eastAsia"/>
        </w:rPr>
      </w:pPr>
      <w:r>
        <w:rPr>
          <w:rFonts w:hint="eastAsia"/>
          <w:lang w:eastAsia="zh-CN"/>
        </w:rPr>
        <w:t>（</w:t>
      </w:r>
      <w:r>
        <w:t>七</w:t>
      </w:r>
      <w:r>
        <w:rPr>
          <w:rFonts w:hint="eastAsia"/>
          <w:lang w:eastAsia="zh-CN"/>
        </w:rPr>
        <w:t>）</w:t>
      </w:r>
      <w:r>
        <w:t>有本规定第二十六条规定的情形。</w:t>
      </w:r>
    </w:p>
    <w:p>
      <w:pPr>
        <w:pStyle w:val="12"/>
        <w:rPr>
          <w:rStyle w:val="25"/>
          <w:rFonts w:hint="eastAsia"/>
        </w:rPr>
      </w:pPr>
      <w:r>
        <w:t>清算组成员的派出人员、社会中介机构的派出人员参照适用前款规定。</w:t>
      </w:r>
    </w:p>
    <w:p>
      <w:pPr>
        <w:pStyle w:val="12"/>
        <w:rPr>
          <w:rStyle w:val="25"/>
          <w:rFonts w:hint="eastAsia"/>
        </w:rPr>
      </w:pPr>
      <w:r>
        <w:rPr>
          <w:rStyle w:val="25"/>
        </w:rPr>
        <w:t>第三十五条</w:t>
      </w:r>
      <w:r>
        <w:t>　管理人</w:t>
      </w:r>
      <w:r>
        <w:rPr>
          <w:rFonts w:hint="eastAsia"/>
        </w:rPr>
        <w:t>无正当理由申请辞去职务的，人民法院不予许可。正当理由的认定，可参照适用本规定第三十三条、第三十四条规定的情形。</w:t>
      </w:r>
    </w:p>
    <w:p>
      <w:pPr>
        <w:pStyle w:val="12"/>
        <w:rPr>
          <w:rStyle w:val="25"/>
          <w:rFonts w:hint="eastAsia"/>
        </w:rPr>
      </w:pPr>
      <w:r>
        <w:rPr>
          <w:rStyle w:val="25"/>
        </w:rPr>
        <w:t>第三十六条</w:t>
      </w:r>
      <w:r>
        <w:t>　人民法院对管理人申请辞去职务未予许可</w:t>
      </w:r>
      <w:r>
        <w:rPr>
          <w:rFonts w:hint="eastAsia"/>
        </w:rPr>
        <w:t>，</w:t>
      </w:r>
      <w:r>
        <w:t>管理人仍坚持辞去职务并不再履行管理人职责的</w:t>
      </w:r>
      <w:r>
        <w:rPr>
          <w:rFonts w:hint="eastAsia"/>
        </w:rPr>
        <w:t>，</w:t>
      </w:r>
      <w:r>
        <w:t>人民法院应当决定更换管理人。</w:t>
      </w:r>
    </w:p>
    <w:p>
      <w:pPr>
        <w:pStyle w:val="12"/>
        <w:rPr>
          <w:rFonts w:hint="eastAsia"/>
        </w:rPr>
      </w:pPr>
      <w:r>
        <w:rPr>
          <w:rStyle w:val="25"/>
        </w:rPr>
        <w:t>第三十七条</w:t>
      </w:r>
      <w:r>
        <w:t>　人民法院决定更换管理人的</w:t>
      </w:r>
      <w:r>
        <w:rPr>
          <w:rFonts w:hint="eastAsia"/>
        </w:rPr>
        <w:t>，</w:t>
      </w:r>
      <w:r>
        <w:t>原管理人应当自收到决定书之次日起</w:t>
      </w:r>
      <w:r>
        <w:rPr>
          <w:rFonts w:hint="eastAsia"/>
        </w:rPr>
        <w:t>，</w:t>
      </w:r>
      <w:r>
        <w:t>在人民法院监督下向新任管理人移交全部资料、财产、营业事务及管理人印章</w:t>
      </w:r>
      <w:r>
        <w:rPr>
          <w:rFonts w:hint="eastAsia"/>
        </w:rPr>
        <w:t>，</w:t>
      </w:r>
      <w:r>
        <w:t>并及时向新任管理人书面说明工作进展情况。原管理人不能履行上述职责的</w:t>
      </w:r>
      <w:r>
        <w:rPr>
          <w:rFonts w:hint="eastAsia"/>
        </w:rPr>
        <w:t>，</w:t>
      </w:r>
      <w:r>
        <w:t>新任</w:t>
      </w:r>
      <w:r>
        <w:rPr>
          <w:rFonts w:hint="eastAsia"/>
        </w:rPr>
        <w:t>管理人可以直接接管相关事务。</w:t>
      </w:r>
    </w:p>
    <w:p>
      <w:pPr>
        <w:pStyle w:val="12"/>
        <w:rPr>
          <w:rStyle w:val="25"/>
          <w:rFonts w:hint="eastAsia"/>
        </w:rPr>
      </w:pPr>
      <w:r>
        <w:t>在破产程序终结前</w:t>
      </w:r>
      <w:r>
        <w:rPr>
          <w:rFonts w:hint="eastAsia"/>
        </w:rPr>
        <w:t>，</w:t>
      </w:r>
      <w:r>
        <w:t>原管理人应当随时接受新任管理人、债权人会议、人民法院关于其履行管理人职责情况的询问。</w:t>
      </w:r>
    </w:p>
    <w:p>
      <w:pPr>
        <w:pStyle w:val="12"/>
        <w:rPr>
          <w:rStyle w:val="25"/>
          <w:rFonts w:hint="eastAsia"/>
        </w:rPr>
      </w:pPr>
      <w:r>
        <w:rPr>
          <w:rStyle w:val="25"/>
        </w:rPr>
        <w:t>第三十八条</w:t>
      </w:r>
      <w:r>
        <w:t>　人民法院决定更换管理人的</w:t>
      </w:r>
      <w:r>
        <w:rPr>
          <w:rFonts w:hint="eastAsia"/>
        </w:rPr>
        <w:t>，</w:t>
      </w:r>
      <w:r>
        <w:t>应将决定书送达原管理人、新任管理人、破产申请人、债务人以及债务人的企业登记机关</w:t>
      </w:r>
      <w:r>
        <w:rPr>
          <w:rFonts w:hint="eastAsia"/>
        </w:rPr>
        <w:t>，</w:t>
      </w:r>
      <w:r>
        <w:t>并予公告。</w:t>
      </w:r>
    </w:p>
    <w:p>
      <w:pPr>
        <w:pStyle w:val="12"/>
        <w:rPr>
          <w:rFonts w:hint="eastAsia"/>
        </w:rPr>
      </w:pPr>
      <w:r>
        <w:rPr>
          <w:rStyle w:val="25"/>
        </w:rPr>
        <w:t>第三十九条</w:t>
      </w:r>
      <w:r>
        <w:t>　管理人申请辞去职务未获人民法院许可</w:t>
      </w:r>
      <w:r>
        <w:rPr>
          <w:rFonts w:hint="eastAsia"/>
        </w:rPr>
        <w:t>，</w:t>
      </w:r>
      <w:r>
        <w:t>但仍坚持辞职并不再履行管理人职责</w:t>
      </w:r>
      <w:r>
        <w:rPr>
          <w:rFonts w:hint="eastAsia"/>
        </w:rPr>
        <w:t>，</w:t>
      </w:r>
      <w:r>
        <w:t>或者人民法院决定更换管理人后</w:t>
      </w:r>
      <w:r>
        <w:rPr>
          <w:rFonts w:hint="eastAsia"/>
        </w:rPr>
        <w:t>，</w:t>
      </w:r>
      <w:r>
        <w:t>原管理人拒不向新任管理人移交相关事务</w:t>
      </w:r>
      <w:r>
        <w:rPr>
          <w:rFonts w:hint="eastAsia"/>
        </w:rPr>
        <w:t>，</w:t>
      </w:r>
      <w:r>
        <w:t>人民法院可以根据企业破产法第一百</w:t>
      </w:r>
      <w:r>
        <w:rPr>
          <w:rFonts w:hint="eastAsia"/>
        </w:rPr>
        <w:t>三十条的规定和具体情况，决定对管理人罚款。对社会中介机构为管理人的罚款</w:t>
      </w:r>
      <w:r>
        <w:t>5万元至20万元人民币</w:t>
      </w:r>
      <w:r>
        <w:rPr>
          <w:rFonts w:hint="eastAsia"/>
        </w:rPr>
        <w:t>，</w:t>
      </w:r>
      <w:r>
        <w:t>对个人为管理人的罚款1万元至5万元人民币。</w:t>
      </w:r>
    </w:p>
    <w:p>
      <w:pPr>
        <w:pStyle w:val="12"/>
        <w:rPr>
          <w:rStyle w:val="25"/>
          <w:rFonts w:hint="eastAsia"/>
        </w:rPr>
      </w:pPr>
      <w:r>
        <w:t>管理人有前款规定行为或者无正当理由拒绝人民法院指定的</w:t>
      </w:r>
      <w:r>
        <w:rPr>
          <w:rFonts w:hint="eastAsia"/>
        </w:rPr>
        <w:t>，</w:t>
      </w:r>
      <w:r>
        <w:t>编制管理人名册的人民法院可以决定停止其担任管理人一年至三年</w:t>
      </w:r>
      <w:r>
        <w:rPr>
          <w:rFonts w:hint="eastAsia"/>
        </w:rPr>
        <w:t>，</w:t>
      </w:r>
      <w:r>
        <w:t>或者将其从管理人名册中除名。</w:t>
      </w:r>
    </w:p>
    <w:p>
      <w:pPr>
        <w:pStyle w:val="12"/>
        <w:rPr>
          <w:rFonts w:hint="eastAsia"/>
        </w:rPr>
      </w:pPr>
      <w:r>
        <w:rPr>
          <w:rStyle w:val="25"/>
        </w:rPr>
        <w:t>第四十条</w:t>
      </w:r>
      <w:r>
        <w:t>　管理人不服罚款决定的</w:t>
      </w:r>
      <w:r>
        <w:rPr>
          <w:rFonts w:hint="eastAsia"/>
        </w:rPr>
        <w:t>，</w:t>
      </w:r>
      <w:r>
        <w:t>可以向上一级人民法院申请复议</w:t>
      </w:r>
      <w:r>
        <w:rPr>
          <w:rFonts w:hint="eastAsia"/>
        </w:rPr>
        <w:t>，</w:t>
      </w:r>
      <w:r>
        <w:t>上级人民法院应在收到复议申请后五日内作出决定</w:t>
      </w:r>
      <w:r>
        <w:rPr>
          <w:rFonts w:hint="eastAsia"/>
        </w:rPr>
        <w:t>，</w:t>
      </w:r>
      <w:r>
        <w:t>并将复议结果通知下级人民法院和当事人。</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D61BDA"/>
    <w:rsid w:val="00323D76"/>
    <w:rsid w:val="02380A4E"/>
    <w:rsid w:val="02C54CFB"/>
    <w:rsid w:val="042F174E"/>
    <w:rsid w:val="0751543E"/>
    <w:rsid w:val="0BE369DE"/>
    <w:rsid w:val="0F9D48A9"/>
    <w:rsid w:val="0FC66F39"/>
    <w:rsid w:val="11056DD3"/>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44642B3"/>
    <w:rsid w:val="4AEF215E"/>
    <w:rsid w:val="4DA15956"/>
    <w:rsid w:val="4E7D2A86"/>
    <w:rsid w:val="501B3EB2"/>
    <w:rsid w:val="5027117E"/>
    <w:rsid w:val="56C00D65"/>
    <w:rsid w:val="65586BE5"/>
    <w:rsid w:val="6D800228"/>
    <w:rsid w:val="6DAD6BF0"/>
    <w:rsid w:val="6E1B4105"/>
    <w:rsid w:val="6EB66F23"/>
    <w:rsid w:val="70D61BDA"/>
    <w:rsid w:val="728B6F71"/>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2017-10-31T05:50:00Z</dcterms:created>
  <dc:creator>Administrator</dc:creator>
  <cp:lastModifiedBy>Administrator</cp:lastModifiedBy>
  <dcterms:modified xsi:type="dcterms:W3CDTF">2017-11-15T16:16:19Z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